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XSpec="center" w:tblpY="5558"/>
        <w:tblOverlap w:val="never"/>
        <w:tblW w:w="0" w:type="auto"/>
        <w:tblLook w:val="01E0" w:firstRow="1" w:lastRow="1" w:firstColumn="1" w:lastColumn="1" w:noHBand="0" w:noVBand="0"/>
      </w:tblPr>
      <w:tblGrid>
        <w:gridCol w:w="9174"/>
      </w:tblGrid>
      <w:tr w:rsidR="00A06C61" w:rsidRPr="002F67FA" w:rsidTr="000465FA">
        <w:tc>
          <w:tcPr>
            <w:tcW w:w="9242" w:type="dxa"/>
          </w:tcPr>
          <w:p w:rsidR="00A06C61" w:rsidRPr="002F67FA" w:rsidRDefault="00A06C61" w:rsidP="000465FA">
            <w:pPr>
              <w:jc w:val="center"/>
              <w:rPr>
                <w:rFonts w:ascii="仿宋_GB2312" w:eastAsia="仿宋_GB2312" w:hAnsi="宋体" w:hint="eastAsia"/>
                <w:sz w:val="32"/>
                <w:szCs w:val="32"/>
              </w:rPr>
            </w:pPr>
            <w:bookmarkStart w:id="0" w:name="wh"/>
            <w:r w:rsidRPr="002F67FA">
              <w:rPr>
                <w:rFonts w:ascii="仿宋_GB2312" w:eastAsia="仿宋_GB2312" w:hAnsi="宋体" w:hint="eastAsia"/>
                <w:sz w:val="32"/>
                <w:szCs w:val="32"/>
              </w:rPr>
              <w:t>陕师校发〔</w:t>
            </w:r>
            <w:r w:rsidRPr="002F67FA">
              <w:rPr>
                <w:rFonts w:ascii="仿宋_GB2312" w:eastAsia="仿宋_GB2312" w:hAnsi="宋体"/>
                <w:sz w:val="32"/>
                <w:szCs w:val="32"/>
              </w:rPr>
              <w:t>2019〕111号</w:t>
            </w:r>
            <w:bookmarkEnd w:id="0"/>
          </w:p>
        </w:tc>
      </w:tr>
    </w:tbl>
    <w:p w:rsidR="00A06C61" w:rsidRDefault="00A06C61" w:rsidP="00A06C61">
      <w:pPr>
        <w:rPr>
          <w:rFonts w:hint="eastAsia"/>
          <w:szCs w:val="32"/>
        </w:rPr>
      </w:pPr>
    </w:p>
    <w:p w:rsidR="00A06C61" w:rsidRPr="000A5C69" w:rsidRDefault="00A06C61" w:rsidP="00A06C61">
      <w:pPr>
        <w:rPr>
          <w:rFonts w:hint="eastAsia"/>
          <w:szCs w:val="32"/>
        </w:rPr>
      </w:pPr>
      <w:r>
        <w:rPr>
          <w:noProof/>
        </w:rPr>
        <w:drawing>
          <wp:anchor distT="0" distB="0" distL="114300" distR="114300" simplePos="0" relativeHeight="251660288" behindDoc="0" locked="0" layoutInCell="1" allowOverlap="1">
            <wp:simplePos x="0" y="0"/>
            <wp:positionH relativeFrom="page">
              <wp:align>center</wp:align>
            </wp:positionH>
            <wp:positionV relativeFrom="page">
              <wp:posOffset>2401570</wp:posOffset>
            </wp:positionV>
            <wp:extent cx="5343525" cy="800100"/>
            <wp:effectExtent l="0" t="0" r="9525" b="0"/>
            <wp:wrapNone/>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C61" w:rsidRDefault="00A06C61" w:rsidP="00A06C61">
      <w:pPr>
        <w:rPr>
          <w:rFonts w:hint="eastAsia"/>
          <w:szCs w:val="32"/>
        </w:rPr>
      </w:pPr>
    </w:p>
    <w:p w:rsidR="00A06C61" w:rsidRDefault="00A06C61" w:rsidP="00A06C61">
      <w:pPr>
        <w:rPr>
          <w:rFonts w:hint="eastAsia"/>
          <w:szCs w:val="32"/>
        </w:rPr>
      </w:pPr>
    </w:p>
    <w:p w:rsidR="00A06C61" w:rsidRDefault="00A06C61" w:rsidP="00A06C61">
      <w:pPr>
        <w:rPr>
          <w:rFonts w:hint="eastAsia"/>
          <w:szCs w:val="32"/>
        </w:rPr>
      </w:pPr>
    </w:p>
    <w:p w:rsidR="00A06C61" w:rsidRPr="000A5C69" w:rsidRDefault="00A06C61" w:rsidP="00A06C61">
      <w:pPr>
        <w:rPr>
          <w:rFonts w:hint="eastAsia"/>
        </w:rPr>
      </w:pPr>
    </w:p>
    <w:p w:rsidR="00A06C61" w:rsidRPr="000A5C69" w:rsidRDefault="00A06C61" w:rsidP="00A06C61">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3942715</wp:posOffset>
                </wp:positionV>
                <wp:extent cx="5579745" cy="0"/>
                <wp:effectExtent l="21590" t="17780" r="18415" b="203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310.45pt" to="439.35pt,3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" strokecolor="red" strokeweight="2.25pt">
                <w10:wrap anchorx="page" anchory="page"/>
              </v:line>
            </w:pict>
          </mc:Fallback>
        </mc:AlternateContent>
      </w:r>
    </w:p>
    <w:p w:rsidR="00A06C61" w:rsidRDefault="00A06C61" w:rsidP="00A06C61">
      <w:pPr>
        <w:pStyle w:val="1"/>
        <w:spacing w:beforeLines="0" w:before="0" w:afterLines="0" w:after="0" w:line="560" w:lineRule="exact"/>
        <w:rPr>
          <w:rFonts w:ascii="方正小标宋简体" w:eastAsia="方正小标宋简体" w:hAnsi="宋体" w:cs="方正小标宋简体" w:hint="eastAsia"/>
          <w:bCs/>
          <w:color w:val="000000"/>
          <w:lang w:eastAsia="zh-CN"/>
        </w:rPr>
      </w:pPr>
      <w:r>
        <w:rPr>
          <w:rFonts w:ascii="方正小标宋简体" w:eastAsia="方正小标宋简体" w:hAnsi="宋体" w:cs="方正小标宋简体"/>
          <w:bCs/>
          <w:color w:val="000000"/>
          <w:lang w:eastAsia="zh-CN"/>
        </w:rPr>
        <w:br/>
      </w:r>
    </w:p>
    <w:p w:rsidR="00A06C61" w:rsidRDefault="00A06C61" w:rsidP="00A06C61">
      <w:pPr>
        <w:pStyle w:val="1"/>
        <w:spacing w:beforeLines="0" w:before="0" w:afterLines="0" w:after="0" w:line="560" w:lineRule="exact"/>
        <w:rPr>
          <w:rFonts w:ascii="方正小标宋简体" w:eastAsia="方正小标宋简体" w:hAnsi="宋体" w:cs="方正小标宋简体" w:hint="eastAsia"/>
          <w:bCs/>
          <w:color w:val="000000"/>
          <w:lang w:eastAsia="zh-CN"/>
        </w:rPr>
      </w:pPr>
    </w:p>
    <w:p w:rsidR="00A06C61" w:rsidRDefault="00A06C61" w:rsidP="00A06C61">
      <w:pPr>
        <w:pStyle w:val="1"/>
        <w:spacing w:beforeLines="0" w:before="0" w:afterLines="0" w:after="0" w:line="560" w:lineRule="exact"/>
        <w:rPr>
          <w:rFonts w:ascii="方正小标宋简体" w:eastAsia="方正小标宋简体" w:hAnsi="宋体" w:cs="方正小标宋简体" w:hint="eastAsia"/>
          <w:bCs/>
          <w:color w:val="000000"/>
          <w:lang w:eastAsia="zh-CN"/>
        </w:rPr>
      </w:pPr>
    </w:p>
    <w:p w:rsidR="00A06C61" w:rsidRPr="009D03AE" w:rsidRDefault="00A06C61" w:rsidP="00A06C61">
      <w:pPr>
        <w:pStyle w:val="1"/>
        <w:spacing w:beforeLines="0" w:before="0" w:afterLines="0" w:after="0"/>
        <w:rPr>
          <w:rFonts w:ascii="方正小标宋简体" w:eastAsia="方正小标宋简体" w:hAnsi="宋体" w:cs="方正小标宋简体" w:hint="eastAsia"/>
          <w:bCs/>
          <w:color w:val="000000"/>
          <w:lang w:eastAsia="zh-CN"/>
        </w:rPr>
      </w:pPr>
      <w:proofErr w:type="spellStart"/>
      <w:r w:rsidRPr="009D03AE">
        <w:rPr>
          <w:rFonts w:ascii="方正小标宋简体" w:eastAsia="方正小标宋简体" w:hAnsi="宋体" w:cs="方正小标宋简体" w:hint="eastAsia"/>
          <w:bCs/>
          <w:color w:val="000000"/>
        </w:rPr>
        <w:t>关于印发《陕西师范大学国内差旅费</w:t>
      </w:r>
      <w:proofErr w:type="spellEnd"/>
    </w:p>
    <w:p w:rsidR="00A06C61" w:rsidRPr="009D03AE" w:rsidRDefault="00A06C61" w:rsidP="00A06C61">
      <w:pPr>
        <w:pStyle w:val="1"/>
        <w:spacing w:beforeLines="0" w:before="0" w:afterLines="0" w:after="0"/>
        <w:rPr>
          <w:rFonts w:ascii="方正小标宋简体" w:eastAsia="方正小标宋简体" w:hAnsi="宋体" w:cs="方正小标宋简体" w:hint="eastAsia"/>
          <w:bCs/>
          <w:color w:val="000000"/>
          <w:lang w:eastAsia="zh-CN"/>
        </w:rPr>
      </w:pPr>
      <w:proofErr w:type="spellStart"/>
      <w:r w:rsidRPr="009D03AE">
        <w:rPr>
          <w:rFonts w:ascii="方正小标宋简体" w:eastAsia="方正小标宋简体" w:hAnsi="宋体" w:cs="方正小标宋简体" w:hint="eastAsia"/>
          <w:bCs/>
          <w:color w:val="000000"/>
        </w:rPr>
        <w:t>管理办法</w:t>
      </w:r>
      <w:proofErr w:type="spellEnd"/>
      <w:r w:rsidRPr="009D03AE">
        <w:rPr>
          <w:rFonts w:ascii="方正小标宋简体" w:eastAsia="方正小标宋简体" w:hAnsi="宋体" w:cs="方正小标宋简体" w:hint="eastAsia"/>
          <w:bCs/>
          <w:color w:val="000000"/>
          <w:lang w:eastAsia="zh-CN"/>
        </w:rPr>
        <w:t>（修订）</w:t>
      </w:r>
      <w:proofErr w:type="gramStart"/>
      <w:r w:rsidRPr="009D03AE">
        <w:rPr>
          <w:rFonts w:ascii="方正小标宋简体" w:eastAsia="方正小标宋简体" w:hAnsi="宋体" w:cs="方正小标宋简体" w:hint="eastAsia"/>
          <w:bCs/>
          <w:color w:val="000000"/>
        </w:rPr>
        <w:t>》</w:t>
      </w:r>
      <w:proofErr w:type="spellStart"/>
      <w:proofErr w:type="gramEnd"/>
      <w:r w:rsidRPr="009D03AE">
        <w:rPr>
          <w:rFonts w:ascii="方正小标宋简体" w:eastAsia="方正小标宋简体" w:hAnsi="宋体" w:cs="方正小标宋简体" w:hint="eastAsia"/>
          <w:bCs/>
          <w:color w:val="000000"/>
        </w:rPr>
        <w:t>的通知</w:t>
      </w:r>
      <w:proofErr w:type="spellEnd"/>
    </w:p>
    <w:p w:rsidR="00A06C61" w:rsidRPr="000465FA" w:rsidRDefault="00A06C61" w:rsidP="00A06C61">
      <w:pPr>
        <w:spacing w:line="480" w:lineRule="exact"/>
        <w:rPr>
          <w:rFonts w:hint="eastAsia"/>
          <w:lang w:val="x-none"/>
        </w:rPr>
      </w:pPr>
    </w:p>
    <w:p w:rsidR="00A06C61" w:rsidRDefault="00A06C61" w:rsidP="00A06C61">
      <w:pPr>
        <w:pStyle w:val="1"/>
        <w:spacing w:beforeLines="0" w:before="0" w:afterLines="0" w:after="0"/>
        <w:jc w:val="both"/>
        <w:rPr>
          <w:rFonts w:ascii="仿宋_GB2312" w:eastAsia="仿宋_GB2312" w:hAnsi="宋体" w:hint="eastAsia"/>
          <w:color w:val="000000"/>
          <w:sz w:val="32"/>
          <w:szCs w:val="32"/>
        </w:rPr>
      </w:pPr>
      <w:proofErr w:type="spellStart"/>
      <w:r w:rsidRPr="00724927">
        <w:rPr>
          <w:rFonts w:ascii="仿宋_GB2312" w:eastAsia="仿宋_GB2312" w:hAnsi="宋体" w:hint="eastAsia"/>
          <w:color w:val="000000"/>
          <w:sz w:val="32"/>
          <w:szCs w:val="32"/>
        </w:rPr>
        <w:t>机关各部、处、室，各学院</w:t>
      </w:r>
      <w:r>
        <w:rPr>
          <w:rFonts w:ascii="仿宋_GB2312" w:eastAsia="仿宋_GB2312" w:hAnsi="宋体" w:hint="eastAsia"/>
          <w:color w:val="000000"/>
          <w:sz w:val="32"/>
          <w:szCs w:val="32"/>
        </w:rPr>
        <w:t>（教学中心</w:t>
      </w:r>
      <w:proofErr w:type="spellEnd"/>
      <w:r>
        <w:rPr>
          <w:rFonts w:ascii="仿宋_GB2312" w:eastAsia="仿宋_GB2312" w:hAnsi="宋体" w:hint="eastAsia"/>
          <w:color w:val="000000"/>
          <w:sz w:val="32"/>
          <w:szCs w:val="32"/>
        </w:rPr>
        <w:t>）</w:t>
      </w:r>
      <w:r w:rsidRPr="00724927">
        <w:rPr>
          <w:rFonts w:ascii="仿宋_GB2312" w:eastAsia="仿宋_GB2312" w:hAnsi="宋体" w:hint="eastAsia"/>
          <w:color w:val="000000"/>
          <w:sz w:val="32"/>
          <w:szCs w:val="32"/>
        </w:rPr>
        <w:t>，</w:t>
      </w:r>
      <w:proofErr w:type="spellStart"/>
      <w:r w:rsidRPr="00724927">
        <w:rPr>
          <w:rFonts w:ascii="仿宋_GB2312" w:eastAsia="仿宋_GB2312" w:hAnsi="宋体" w:hint="eastAsia"/>
          <w:color w:val="000000"/>
          <w:sz w:val="32"/>
          <w:szCs w:val="32"/>
        </w:rPr>
        <w:t>研究院（中心、所</w:t>
      </w:r>
      <w:proofErr w:type="spellEnd"/>
      <w:r w:rsidRPr="00724927">
        <w:rPr>
          <w:rFonts w:ascii="仿宋_GB2312" w:eastAsia="仿宋_GB2312" w:hAnsi="宋体" w:hint="eastAsia"/>
          <w:color w:val="000000"/>
          <w:sz w:val="32"/>
          <w:szCs w:val="32"/>
        </w:rPr>
        <w:t>），</w:t>
      </w:r>
      <w:proofErr w:type="spellStart"/>
      <w:r w:rsidRPr="00724927">
        <w:rPr>
          <w:rFonts w:ascii="仿宋_GB2312" w:eastAsia="仿宋_GB2312" w:hAnsi="宋体" w:hint="eastAsia"/>
          <w:color w:val="000000"/>
          <w:sz w:val="32"/>
          <w:szCs w:val="32"/>
        </w:rPr>
        <w:t>各直属单位，各附属单位</w:t>
      </w:r>
      <w:proofErr w:type="spellEnd"/>
      <w:r w:rsidRPr="00724927">
        <w:rPr>
          <w:rFonts w:ascii="仿宋_GB2312" w:eastAsia="仿宋_GB2312" w:hAnsi="宋体" w:hint="eastAsia"/>
          <w:color w:val="000000"/>
          <w:sz w:val="32"/>
          <w:szCs w:val="32"/>
        </w:rPr>
        <w:t>：</w:t>
      </w:r>
    </w:p>
    <w:p w:rsidR="00A06C61" w:rsidRDefault="00A06C61" w:rsidP="00A06C61">
      <w:pPr>
        <w:pStyle w:val="1"/>
        <w:spacing w:beforeLines="0" w:before="0" w:afterLines="0" w:after="0"/>
        <w:ind w:firstLineChars="200" w:firstLine="640"/>
        <w:jc w:val="both"/>
        <w:rPr>
          <w:rFonts w:ascii="仿宋_GB2312" w:eastAsia="仿宋_GB2312" w:hAnsi="宋体" w:hint="eastAsia"/>
          <w:color w:val="000000"/>
          <w:sz w:val="32"/>
          <w:szCs w:val="32"/>
        </w:rPr>
      </w:pPr>
      <w:r w:rsidRPr="000620F0">
        <w:rPr>
          <w:rFonts w:ascii="仿宋_GB2312" w:eastAsia="仿宋_GB2312" w:hAnsi="宋体" w:hint="eastAsia"/>
          <w:color w:val="000000"/>
          <w:sz w:val="32"/>
          <w:szCs w:val="32"/>
        </w:rPr>
        <w:t>为了加强和规范学校差旅费管理、简化办事流程，提高工作效率和资金使用效能，根据中共中央办公厅、国务院办公厅印发的《关于进一步完善中央财政科研项目资金管理等政策的若干意见》（中办发〔2016〕50号）、《中共教育部党组关于抓好赋予科研管理更大自主权有关文件贯彻落实工作的通知》（</w:t>
      </w:r>
      <w:proofErr w:type="gramStart"/>
      <w:r w:rsidRPr="000620F0">
        <w:rPr>
          <w:rFonts w:ascii="仿宋_GB2312" w:eastAsia="仿宋_GB2312" w:hAnsi="宋体" w:hint="eastAsia"/>
          <w:color w:val="000000"/>
          <w:sz w:val="32"/>
          <w:szCs w:val="32"/>
        </w:rPr>
        <w:t>教党函〔2019〕</w:t>
      </w:r>
      <w:proofErr w:type="gramEnd"/>
      <w:r w:rsidRPr="000620F0">
        <w:rPr>
          <w:rFonts w:ascii="仿宋_GB2312" w:eastAsia="仿宋_GB2312" w:hAnsi="宋体" w:hint="eastAsia"/>
          <w:color w:val="000000"/>
          <w:sz w:val="32"/>
          <w:szCs w:val="32"/>
        </w:rPr>
        <w:t>37号）等精神，结合学校实际，我校制定了《陕西师范大学国内差旅费管理办法</w:t>
      </w:r>
      <w:r w:rsidRPr="000620F0">
        <w:rPr>
          <w:rFonts w:ascii="仿宋_GB2312" w:eastAsia="仿宋_GB2312" w:hAnsi="宋体" w:hint="eastAsia"/>
          <w:color w:val="000000"/>
          <w:sz w:val="32"/>
          <w:szCs w:val="32"/>
          <w:lang w:eastAsia="zh-CN"/>
        </w:rPr>
        <w:t>（修订）</w:t>
      </w:r>
      <w:r w:rsidRPr="000620F0">
        <w:rPr>
          <w:rFonts w:ascii="仿宋_GB2312" w:eastAsia="仿宋_GB2312" w:hAnsi="宋体" w:hint="eastAsia"/>
          <w:color w:val="000000"/>
          <w:sz w:val="32"/>
          <w:szCs w:val="32"/>
        </w:rPr>
        <w:t>》，并已经</w:t>
      </w:r>
      <w:r w:rsidRPr="000620F0">
        <w:rPr>
          <w:rFonts w:ascii="仿宋_GB2312" w:eastAsia="仿宋_GB2312" w:hAnsi="宋体" w:hint="eastAsia"/>
          <w:color w:val="000000"/>
          <w:sz w:val="32"/>
          <w:szCs w:val="32"/>
          <w:lang w:eastAsia="zh-CN"/>
        </w:rPr>
        <w:t>2019</w:t>
      </w:r>
      <w:r w:rsidRPr="000620F0">
        <w:rPr>
          <w:rFonts w:ascii="仿宋_GB2312" w:eastAsia="仿宋_GB2312" w:hAnsi="宋体" w:hint="eastAsia"/>
          <w:color w:val="000000"/>
          <w:sz w:val="32"/>
          <w:szCs w:val="32"/>
        </w:rPr>
        <w:t>年</w:t>
      </w:r>
      <w:r w:rsidRPr="000620F0">
        <w:rPr>
          <w:rFonts w:ascii="仿宋_GB2312" w:eastAsia="仿宋_GB2312" w:hAnsi="宋体" w:hint="eastAsia"/>
          <w:color w:val="000000"/>
          <w:sz w:val="32"/>
          <w:szCs w:val="32"/>
          <w:lang w:eastAsia="zh-CN"/>
        </w:rPr>
        <w:t>6</w:t>
      </w:r>
      <w:r w:rsidRPr="000620F0">
        <w:rPr>
          <w:rFonts w:ascii="仿宋_GB2312" w:eastAsia="仿宋_GB2312" w:hAnsi="宋体" w:hint="eastAsia"/>
          <w:color w:val="000000"/>
          <w:sz w:val="32"/>
          <w:szCs w:val="32"/>
        </w:rPr>
        <w:t>月</w:t>
      </w:r>
      <w:r w:rsidRPr="000620F0">
        <w:rPr>
          <w:rFonts w:ascii="仿宋_GB2312" w:eastAsia="仿宋_GB2312" w:hAnsi="宋体" w:hint="eastAsia"/>
          <w:color w:val="000000"/>
          <w:sz w:val="32"/>
          <w:szCs w:val="32"/>
          <w:lang w:eastAsia="zh-CN"/>
        </w:rPr>
        <w:t>25</w:t>
      </w:r>
      <w:r w:rsidRPr="000620F0">
        <w:rPr>
          <w:rFonts w:ascii="仿宋_GB2312" w:eastAsia="仿宋_GB2312" w:hAnsi="宋体" w:hint="eastAsia"/>
          <w:color w:val="000000"/>
          <w:sz w:val="32"/>
          <w:szCs w:val="32"/>
        </w:rPr>
        <w:t>日校</w:t>
      </w:r>
      <w:r w:rsidRPr="000620F0">
        <w:rPr>
          <w:rFonts w:ascii="仿宋_GB2312" w:eastAsia="仿宋_GB2312" w:hAnsi="宋体" w:hint="eastAsia"/>
          <w:color w:val="000000"/>
          <w:sz w:val="32"/>
          <w:szCs w:val="32"/>
          <w:lang w:eastAsia="zh-CN"/>
        </w:rPr>
        <w:t>党委常委会审议通过，自2019年7月1日起施行</w:t>
      </w:r>
      <w:r w:rsidRPr="000620F0">
        <w:rPr>
          <w:rFonts w:ascii="仿宋_GB2312" w:eastAsia="仿宋_GB2312" w:hAnsi="宋体" w:hint="eastAsia"/>
          <w:color w:val="000000"/>
          <w:sz w:val="32"/>
          <w:szCs w:val="32"/>
        </w:rPr>
        <w:t>。</w:t>
      </w:r>
    </w:p>
    <w:p w:rsidR="00A06C61" w:rsidRDefault="00A06C61" w:rsidP="00A06C61">
      <w:pPr>
        <w:pStyle w:val="1"/>
        <w:spacing w:beforeLines="0" w:before="0" w:afterLines="0" w:after="0"/>
        <w:ind w:firstLineChars="200" w:firstLine="640"/>
        <w:jc w:val="both"/>
        <w:rPr>
          <w:rFonts w:ascii="仿宋_GB2312" w:eastAsia="仿宋_GB2312" w:hAnsi="宋体" w:hint="eastAsia"/>
          <w:color w:val="000000"/>
          <w:sz w:val="32"/>
          <w:szCs w:val="32"/>
          <w:lang w:eastAsia="zh-CN"/>
        </w:rPr>
      </w:pPr>
      <w:r>
        <w:rPr>
          <w:rFonts w:ascii="仿宋_GB2312" w:eastAsia="仿宋_GB2312" w:hAnsi="宋体"/>
          <w:noProof/>
          <w:color w:val="000000"/>
          <w:sz w:val="32"/>
          <w:szCs w:val="32"/>
          <w:lang w:val="en-US" w:eastAsia="zh-CN"/>
        </w:rPr>
        <w:drawing>
          <wp:anchor distT="0" distB="0" distL="114300" distR="114300" simplePos="0" relativeHeight="251661312" behindDoc="0" locked="0" layoutInCell="1" allowOverlap="1">
            <wp:simplePos x="0" y="0"/>
            <wp:positionH relativeFrom="column">
              <wp:posOffset>3362325</wp:posOffset>
            </wp:positionH>
            <wp:positionV relativeFrom="paragraph">
              <wp:posOffset>428625</wp:posOffset>
            </wp:positionV>
            <wp:extent cx="1381125" cy="1390650"/>
            <wp:effectExtent l="0" t="0" r="9525" b="0"/>
            <wp:wrapNone/>
            <wp:docPr id="1" name="图片 1" descr="7bdfe045-3873-4e91-a6c0-648e082fe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bdfe045-3873-4e91-a6c0-648e082feb3c"/>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390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14E60">
        <w:rPr>
          <w:rFonts w:ascii="仿宋_GB2312" w:eastAsia="仿宋_GB2312" w:hAnsi="宋体" w:hint="eastAsia"/>
          <w:color w:val="000000"/>
          <w:sz w:val="32"/>
          <w:szCs w:val="32"/>
        </w:rPr>
        <w:t>现将</w:t>
      </w:r>
      <w:r>
        <w:rPr>
          <w:rFonts w:ascii="仿宋_GB2312" w:eastAsia="仿宋_GB2312" w:hAnsi="宋体" w:hint="eastAsia"/>
          <w:color w:val="000000"/>
          <w:sz w:val="32"/>
          <w:szCs w:val="32"/>
        </w:rPr>
        <w:t>《</w:t>
      </w:r>
      <w:r w:rsidRPr="000620F0">
        <w:rPr>
          <w:rFonts w:ascii="仿宋_GB2312" w:eastAsia="仿宋_GB2312" w:hAnsi="宋体" w:hint="eastAsia"/>
          <w:color w:val="000000"/>
          <w:sz w:val="32"/>
          <w:szCs w:val="32"/>
        </w:rPr>
        <w:t>陕西师范大学国内差旅费管理办法（修订</w:t>
      </w:r>
      <w:proofErr w:type="spellEnd"/>
      <w:r w:rsidRPr="000620F0">
        <w:rPr>
          <w:rFonts w:ascii="仿宋_GB2312" w:eastAsia="仿宋_GB2312" w:hAnsi="宋体" w:hint="eastAsia"/>
          <w:color w:val="000000"/>
          <w:sz w:val="32"/>
          <w:szCs w:val="32"/>
        </w:rPr>
        <w:t>）</w:t>
      </w:r>
      <w:r>
        <w:rPr>
          <w:rFonts w:ascii="仿宋_GB2312" w:eastAsia="仿宋_GB2312" w:hAnsi="宋体" w:hint="eastAsia"/>
          <w:color w:val="000000"/>
          <w:sz w:val="32"/>
          <w:szCs w:val="32"/>
        </w:rPr>
        <w:t>》</w:t>
      </w:r>
      <w:proofErr w:type="spellStart"/>
      <w:r>
        <w:rPr>
          <w:rFonts w:ascii="仿宋_GB2312" w:eastAsia="仿宋_GB2312" w:hAnsi="宋体" w:hint="eastAsia"/>
          <w:color w:val="000000"/>
          <w:sz w:val="32"/>
          <w:szCs w:val="32"/>
        </w:rPr>
        <w:t>予以印发，请各单位遵照执行</w:t>
      </w:r>
      <w:proofErr w:type="spellEnd"/>
      <w:r>
        <w:rPr>
          <w:rFonts w:ascii="仿宋_GB2312" w:eastAsia="仿宋_GB2312" w:hAnsi="宋体" w:hint="eastAsia"/>
          <w:color w:val="000000"/>
          <w:sz w:val="32"/>
          <w:szCs w:val="32"/>
        </w:rPr>
        <w:t>。</w:t>
      </w:r>
    </w:p>
    <w:p w:rsidR="00A06C61" w:rsidRDefault="00A06C61" w:rsidP="00A06C61">
      <w:pPr>
        <w:pStyle w:val="1"/>
        <w:wordWrap w:val="0"/>
        <w:spacing w:beforeLines="0" w:before="0" w:afterLines="0" w:after="0" w:line="600" w:lineRule="exact"/>
        <w:jc w:val="right"/>
        <w:rPr>
          <w:rFonts w:ascii="仿宋_GB2312" w:eastAsia="仿宋_GB2312" w:hAnsi="宋体" w:hint="eastAsia"/>
          <w:color w:val="000000"/>
          <w:sz w:val="32"/>
          <w:szCs w:val="32"/>
          <w:lang w:eastAsia="zh-CN"/>
        </w:rPr>
      </w:pPr>
      <w:proofErr w:type="spellStart"/>
      <w:r w:rsidRPr="00960B80">
        <w:rPr>
          <w:rFonts w:ascii="仿宋_GB2312" w:eastAsia="仿宋_GB2312" w:hAnsi="宋体" w:hint="eastAsia"/>
          <w:color w:val="000000"/>
          <w:sz w:val="32"/>
          <w:szCs w:val="32"/>
        </w:rPr>
        <w:t>陕西师范大学</w:t>
      </w:r>
      <w:proofErr w:type="spellEnd"/>
      <w:r>
        <w:rPr>
          <w:rFonts w:ascii="仿宋_GB2312" w:eastAsia="仿宋_GB2312" w:hAnsi="宋体" w:hint="eastAsia"/>
          <w:color w:val="000000"/>
          <w:sz w:val="32"/>
          <w:szCs w:val="32"/>
          <w:lang w:eastAsia="zh-CN"/>
        </w:rPr>
        <w:t xml:space="preserve">          </w:t>
      </w:r>
    </w:p>
    <w:p w:rsidR="00A06C61" w:rsidRPr="00960B80" w:rsidRDefault="00A06C61" w:rsidP="00A06C61">
      <w:pPr>
        <w:pStyle w:val="1"/>
        <w:wordWrap w:val="0"/>
        <w:spacing w:beforeLines="0" w:before="0" w:afterLines="0" w:after="0" w:line="600" w:lineRule="exact"/>
        <w:jc w:val="right"/>
        <w:rPr>
          <w:rFonts w:ascii="仿宋_GB2312" w:eastAsia="仿宋_GB2312" w:hAnsi="宋体"/>
          <w:color w:val="000000"/>
          <w:sz w:val="32"/>
          <w:szCs w:val="32"/>
          <w:lang w:eastAsia="zh-CN"/>
        </w:rPr>
      </w:pPr>
      <w:r w:rsidRPr="00960B80">
        <w:rPr>
          <w:rFonts w:ascii="仿宋_GB2312" w:eastAsia="仿宋_GB2312" w:hAnsi="宋体" w:hint="eastAsia"/>
          <w:color w:val="000000"/>
          <w:sz w:val="32"/>
          <w:szCs w:val="32"/>
        </w:rPr>
        <w:t>2019年6月</w:t>
      </w:r>
      <w:r>
        <w:rPr>
          <w:rFonts w:ascii="仿宋_GB2312" w:eastAsia="仿宋_GB2312" w:hAnsi="宋体" w:hint="eastAsia"/>
          <w:color w:val="000000"/>
          <w:sz w:val="32"/>
          <w:szCs w:val="32"/>
          <w:lang w:eastAsia="zh-CN"/>
        </w:rPr>
        <w:t>28</w:t>
      </w:r>
      <w:r w:rsidRPr="00960B80">
        <w:rPr>
          <w:rFonts w:ascii="仿宋_GB2312" w:eastAsia="仿宋_GB2312" w:hAnsi="宋体" w:hint="eastAsia"/>
          <w:color w:val="000000"/>
          <w:sz w:val="32"/>
          <w:szCs w:val="32"/>
        </w:rPr>
        <w:t>日</w:t>
      </w:r>
      <w:r>
        <w:rPr>
          <w:rFonts w:ascii="仿宋_GB2312" w:eastAsia="仿宋_GB2312" w:hAnsi="宋体" w:hint="eastAsia"/>
          <w:color w:val="000000"/>
          <w:sz w:val="32"/>
          <w:szCs w:val="32"/>
          <w:lang w:eastAsia="zh-CN"/>
        </w:rPr>
        <w:t xml:space="preserve">        </w:t>
      </w:r>
    </w:p>
    <w:p w:rsidR="00A06C61" w:rsidRPr="00BE6EC7" w:rsidRDefault="00A06C61" w:rsidP="00A06C61">
      <w:pPr>
        <w:pStyle w:val="1"/>
        <w:spacing w:beforeLines="0" w:before="0" w:afterLines="0" w:after="0" w:line="560" w:lineRule="exact"/>
        <w:rPr>
          <w:rFonts w:ascii="方正小标宋简体" w:eastAsia="方正小标宋简体" w:hAnsi="宋体" w:cs="方正小标宋简体" w:hint="eastAsia"/>
          <w:bCs/>
          <w:color w:val="000000"/>
          <w:lang w:eastAsia="zh-CN"/>
        </w:rPr>
      </w:pPr>
      <w:proofErr w:type="spellStart"/>
      <w:r w:rsidRPr="00BE6EC7">
        <w:rPr>
          <w:rFonts w:ascii="方正小标宋简体" w:eastAsia="方正小标宋简体" w:hAnsi="宋体" w:cs="方正小标宋简体" w:hint="eastAsia"/>
          <w:bCs/>
          <w:color w:val="000000"/>
        </w:rPr>
        <w:lastRenderedPageBreak/>
        <w:t>陕西师范大学国内差旅费管理办法</w:t>
      </w:r>
      <w:proofErr w:type="spellEnd"/>
      <w:r w:rsidRPr="00BE6EC7">
        <w:rPr>
          <w:rFonts w:ascii="方正小标宋简体" w:eastAsia="方正小标宋简体" w:hAnsi="宋体" w:cs="方正小标宋简体" w:hint="eastAsia"/>
          <w:bCs/>
          <w:color w:val="000000"/>
          <w:lang w:eastAsia="zh-CN"/>
        </w:rPr>
        <w:t>（修订）</w:t>
      </w:r>
    </w:p>
    <w:p w:rsidR="00A06C61" w:rsidRDefault="00A06C61" w:rsidP="00A06C61">
      <w:pPr>
        <w:pStyle w:val="1"/>
        <w:spacing w:beforeLines="0" w:before="0" w:afterLines="0" w:after="0" w:line="500" w:lineRule="exact"/>
        <w:rPr>
          <w:rFonts w:ascii="黑体" w:eastAsia="黑体" w:hAnsi="黑体" w:cs="黑体" w:hint="eastAsia"/>
          <w:color w:val="000000"/>
          <w:sz w:val="32"/>
          <w:szCs w:val="32"/>
          <w:lang w:eastAsia="zh-CN"/>
        </w:rPr>
      </w:pPr>
    </w:p>
    <w:p w:rsidR="00A06C61" w:rsidRDefault="00A06C61" w:rsidP="00A06C61">
      <w:pPr>
        <w:pStyle w:val="1"/>
        <w:spacing w:beforeLines="50" w:before="156" w:line="500" w:lineRule="exact"/>
        <w:rPr>
          <w:rFonts w:ascii="黑体" w:eastAsia="黑体" w:hAnsi="黑体" w:hint="eastAsia"/>
          <w:color w:val="000000"/>
          <w:sz w:val="32"/>
          <w:szCs w:val="32"/>
        </w:rPr>
      </w:pPr>
      <w:proofErr w:type="spellStart"/>
      <w:r>
        <w:rPr>
          <w:rFonts w:ascii="黑体" w:eastAsia="黑体" w:hAnsi="黑体" w:cs="黑体" w:hint="eastAsia"/>
          <w:color w:val="000000"/>
          <w:sz w:val="32"/>
          <w:szCs w:val="32"/>
        </w:rPr>
        <w:t>第一章</w:t>
      </w:r>
      <w:proofErr w:type="spellEnd"/>
      <w:r>
        <w:rPr>
          <w:rFonts w:ascii="黑体" w:eastAsia="黑体" w:hAnsi="黑体" w:cs="黑体" w:hint="eastAsia"/>
          <w:color w:val="000000"/>
          <w:sz w:val="32"/>
          <w:szCs w:val="32"/>
        </w:rPr>
        <w:t xml:space="preserve">   总 则</w:t>
      </w:r>
    </w:p>
    <w:p w:rsidR="00A06C61" w:rsidRDefault="00A06C61" w:rsidP="00A06C61">
      <w:pPr>
        <w:pStyle w:val="11"/>
        <w:spacing w:line="500" w:lineRule="exact"/>
        <w:ind w:firstLine="643"/>
        <w:rPr>
          <w:color w:val="000000"/>
        </w:rPr>
      </w:pPr>
      <w:r>
        <w:rPr>
          <w:rFonts w:hint="eastAsia"/>
          <w:b/>
          <w:bCs/>
          <w:color w:val="000000"/>
        </w:rPr>
        <w:t xml:space="preserve">第一条 </w:t>
      </w:r>
      <w:r>
        <w:rPr>
          <w:rFonts w:hint="eastAsia"/>
          <w:color w:val="000000"/>
        </w:rPr>
        <w:t>为了加强和规范学校差旅费管理、简化办事流程，提高工作效率和资金使用效能，根据中共中央办公厅、国务院办公厅印发的《关于进一步完善中央财政科研项目资金管理等政策的若干意见》（中办发</w:t>
      </w:r>
      <w:r>
        <w:rPr>
          <w:rFonts w:hint="eastAsia"/>
        </w:rPr>
        <w:t>〔</w:t>
      </w:r>
      <w:r>
        <w:rPr>
          <w:rFonts w:hint="eastAsia"/>
          <w:color w:val="000000"/>
        </w:rPr>
        <w:t>2016</w:t>
      </w:r>
      <w:r>
        <w:rPr>
          <w:rFonts w:hint="eastAsia"/>
        </w:rPr>
        <w:t>〕</w:t>
      </w:r>
      <w:r>
        <w:rPr>
          <w:rFonts w:hint="eastAsia"/>
          <w:color w:val="000000"/>
        </w:rPr>
        <w:t>50号）、《中共教育部党组关于抓好赋予科研管理更大自主权有关文件贯彻落实工作的通知》（</w:t>
      </w:r>
      <w:proofErr w:type="gramStart"/>
      <w:r>
        <w:rPr>
          <w:rFonts w:hint="eastAsia"/>
          <w:color w:val="000000"/>
        </w:rPr>
        <w:t>教党函〔2019〕</w:t>
      </w:r>
      <w:proofErr w:type="gramEnd"/>
      <w:r>
        <w:rPr>
          <w:rFonts w:hint="eastAsia"/>
          <w:color w:val="000000"/>
        </w:rPr>
        <w:t>37号）等文件精神，并结合学校实际，特制定本办法。</w:t>
      </w:r>
    </w:p>
    <w:p w:rsidR="00A06C61" w:rsidRDefault="00A06C61" w:rsidP="00A06C61">
      <w:pPr>
        <w:pStyle w:val="11"/>
        <w:spacing w:line="500" w:lineRule="exact"/>
        <w:ind w:firstLine="643"/>
        <w:rPr>
          <w:color w:val="000000"/>
        </w:rPr>
      </w:pPr>
      <w:r>
        <w:rPr>
          <w:rFonts w:hint="eastAsia"/>
          <w:b/>
          <w:bCs/>
          <w:color w:val="000000"/>
        </w:rPr>
        <w:t xml:space="preserve">第二条 </w:t>
      </w:r>
      <w:r>
        <w:rPr>
          <w:rFonts w:hint="eastAsia"/>
          <w:color w:val="000000"/>
        </w:rPr>
        <w:t>本办法适用于学校各学院（所、中心）、部（处）以及其他附属单位（以下简称各单位）。</w:t>
      </w:r>
    </w:p>
    <w:p w:rsidR="00A06C61" w:rsidRDefault="00A06C61" w:rsidP="00A06C61">
      <w:pPr>
        <w:pStyle w:val="11"/>
        <w:spacing w:line="500" w:lineRule="exact"/>
        <w:ind w:firstLine="643"/>
        <w:rPr>
          <w:color w:val="000000"/>
        </w:rPr>
      </w:pPr>
      <w:r>
        <w:rPr>
          <w:rFonts w:hint="eastAsia"/>
          <w:b/>
          <w:bCs/>
          <w:color w:val="000000"/>
        </w:rPr>
        <w:t xml:space="preserve">第三条 </w:t>
      </w:r>
      <w:r>
        <w:rPr>
          <w:rFonts w:hint="eastAsia"/>
          <w:color w:val="000000"/>
        </w:rPr>
        <w:t>差旅费是指教职工及相关人员（以下简称出差人员）临时到常驻地以外地区（不含西安市新城区、碑林区、莲湖区、雁塔区、未央区、灞桥区、长安区城区和西安咸阳国际机场，下同）公务出差所发生的城市间交通费、住宿费、伙食补助费和市内交通费等。</w:t>
      </w:r>
    </w:p>
    <w:p w:rsidR="00A06C61" w:rsidRDefault="00A06C61" w:rsidP="00A06C61">
      <w:pPr>
        <w:pStyle w:val="11"/>
        <w:spacing w:line="500" w:lineRule="exact"/>
        <w:ind w:firstLine="643"/>
        <w:rPr>
          <w:color w:val="000000"/>
        </w:rPr>
      </w:pPr>
      <w:r>
        <w:rPr>
          <w:rFonts w:hint="eastAsia"/>
          <w:b/>
          <w:bCs/>
          <w:color w:val="000000"/>
        </w:rPr>
        <w:t xml:space="preserve">第四条 </w:t>
      </w:r>
      <w:r>
        <w:rPr>
          <w:rFonts w:hint="eastAsia"/>
          <w:color w:val="000000"/>
        </w:rPr>
        <w:t>各单位要建立健全公务出差审批制度。公务出差必须报经单位或项目负责人审批，从严控制出差人数和天数；严禁无实质内容、无明确公务目的的差旅活动，严禁以任何名义和方式变相旅游，严禁异地部门间无实质内容的学习交流和考察调研。</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第五条 </w:t>
      </w:r>
      <w:r>
        <w:rPr>
          <w:rFonts w:ascii="仿宋_GB2312" w:eastAsia="仿宋_GB2312" w:hAnsi="宋体" w:cs="仿宋_GB2312" w:hint="eastAsia"/>
          <w:color w:val="000000"/>
          <w:sz w:val="32"/>
          <w:szCs w:val="32"/>
        </w:rPr>
        <w:t>差旅费使用和管理职责如下：</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出差人是差旅费使用和管理的直接责任人，对差旅费使用的合</w:t>
      </w:r>
      <w:proofErr w:type="gramStart"/>
      <w:r>
        <w:rPr>
          <w:rFonts w:ascii="仿宋_GB2312" w:eastAsia="仿宋_GB2312" w:hAnsi="宋体" w:cs="仿宋_GB2312" w:hint="eastAsia"/>
          <w:color w:val="000000"/>
          <w:sz w:val="32"/>
          <w:szCs w:val="32"/>
        </w:rPr>
        <w:t>规</w:t>
      </w:r>
      <w:proofErr w:type="gramEnd"/>
      <w:r>
        <w:rPr>
          <w:rFonts w:ascii="仿宋_GB2312" w:eastAsia="仿宋_GB2312" w:hAnsi="宋体" w:cs="仿宋_GB2312" w:hint="eastAsia"/>
          <w:color w:val="000000"/>
          <w:sz w:val="32"/>
          <w:szCs w:val="32"/>
        </w:rPr>
        <w:t>性、合理性、真实性和相关性承担直接责任。出差人应了解并遵守有关财经法律法规和差旅费管理办法，合理、合</w:t>
      </w:r>
      <w:proofErr w:type="gramStart"/>
      <w:r>
        <w:rPr>
          <w:rFonts w:ascii="仿宋_GB2312" w:eastAsia="仿宋_GB2312" w:hAnsi="宋体" w:cs="仿宋_GB2312" w:hint="eastAsia"/>
          <w:color w:val="000000"/>
          <w:sz w:val="32"/>
          <w:szCs w:val="32"/>
        </w:rPr>
        <w:t>规</w:t>
      </w:r>
      <w:proofErr w:type="gramEnd"/>
      <w:r>
        <w:rPr>
          <w:rFonts w:ascii="仿宋_GB2312" w:eastAsia="仿宋_GB2312" w:hAnsi="宋体" w:cs="仿宋_GB2312" w:hint="eastAsia"/>
          <w:color w:val="000000"/>
          <w:sz w:val="32"/>
          <w:szCs w:val="32"/>
        </w:rPr>
        <w:t>、据实报销差旅费。</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各单位或项目负责人对出差人员公务出差实施审批并承担监管责任。各单位应加强政策宣传，督促、审查出差人员合理、合</w:t>
      </w:r>
      <w:proofErr w:type="gramStart"/>
      <w:r>
        <w:rPr>
          <w:rFonts w:ascii="仿宋_GB2312" w:eastAsia="仿宋_GB2312" w:hAnsi="宋体" w:cs="仿宋_GB2312" w:hint="eastAsia"/>
          <w:color w:val="000000"/>
          <w:sz w:val="32"/>
          <w:szCs w:val="32"/>
        </w:rPr>
        <w:t>规</w:t>
      </w:r>
      <w:proofErr w:type="gramEnd"/>
      <w:r>
        <w:rPr>
          <w:rFonts w:ascii="仿宋_GB2312" w:eastAsia="仿宋_GB2312" w:hAnsi="宋体" w:cs="仿宋_GB2312" w:hint="eastAsia"/>
          <w:color w:val="000000"/>
          <w:sz w:val="32"/>
          <w:szCs w:val="32"/>
        </w:rPr>
        <w:t>报销差旅费。</w:t>
      </w:r>
    </w:p>
    <w:p w:rsidR="00A06C61" w:rsidRDefault="00A06C61" w:rsidP="00A06C61">
      <w:pPr>
        <w:spacing w:line="500" w:lineRule="exact"/>
        <w:ind w:firstLineChars="200" w:firstLine="624"/>
        <w:rPr>
          <w:rFonts w:ascii="仿宋_GB2312" w:eastAsia="仿宋_GB2312" w:hAnsi="宋体" w:cs="仿宋_GB2312"/>
          <w:color w:val="000000"/>
          <w:spacing w:val="-4"/>
          <w:sz w:val="32"/>
          <w:szCs w:val="32"/>
        </w:rPr>
      </w:pPr>
      <w:r>
        <w:rPr>
          <w:rFonts w:ascii="仿宋_GB2312" w:eastAsia="仿宋_GB2312" w:hAnsi="宋体" w:cs="仿宋_GB2312" w:hint="eastAsia"/>
          <w:color w:val="000000"/>
          <w:spacing w:val="-4"/>
          <w:sz w:val="32"/>
          <w:szCs w:val="32"/>
        </w:rPr>
        <w:t>财务处负责差旅费的会计核算和财务管理，制定和完善学校差旅费管理办法，依据有关财经法律法规、差旅费管理办法和各单位或项目负责人的审批结果，实施差旅费报销管理和服务。</w:t>
      </w:r>
    </w:p>
    <w:p w:rsidR="00A06C61" w:rsidRDefault="00A06C61" w:rsidP="00A06C61">
      <w:pPr>
        <w:pStyle w:val="1"/>
        <w:spacing w:line="500" w:lineRule="exact"/>
        <w:rPr>
          <w:rFonts w:ascii="黑体" w:eastAsia="黑体" w:hAnsi="黑体" w:cs="黑体"/>
          <w:color w:val="000000"/>
          <w:sz w:val="32"/>
          <w:szCs w:val="32"/>
        </w:rPr>
      </w:pPr>
      <w:proofErr w:type="spellStart"/>
      <w:r>
        <w:rPr>
          <w:rFonts w:ascii="黑体" w:eastAsia="黑体" w:hAnsi="黑体" w:cs="黑体" w:hint="eastAsia"/>
          <w:color w:val="000000"/>
          <w:sz w:val="32"/>
          <w:szCs w:val="32"/>
        </w:rPr>
        <w:t>第二章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城市间交通费</w:t>
      </w:r>
      <w:proofErr w:type="spellEnd"/>
    </w:p>
    <w:p w:rsidR="00A06C61" w:rsidRDefault="00A06C61" w:rsidP="00A06C61">
      <w:pPr>
        <w:pStyle w:val="11"/>
        <w:spacing w:line="500" w:lineRule="exact"/>
        <w:ind w:firstLine="643"/>
        <w:rPr>
          <w:color w:val="000000"/>
        </w:rPr>
      </w:pPr>
      <w:r>
        <w:rPr>
          <w:rFonts w:hint="eastAsia"/>
          <w:b/>
          <w:bCs/>
          <w:color w:val="000000"/>
        </w:rPr>
        <w:t xml:space="preserve">第六条 </w:t>
      </w:r>
      <w:r>
        <w:rPr>
          <w:rFonts w:hint="eastAsia"/>
          <w:color w:val="000000"/>
        </w:rPr>
        <w:t>城市间交通费是指出差人员因公到常驻地以外地区出差乘坐飞机、火车、轮船、长途客车等交通工具所发生的费用。</w:t>
      </w:r>
    </w:p>
    <w:p w:rsidR="00A06C61" w:rsidRDefault="00A06C61" w:rsidP="00A06C61">
      <w:pPr>
        <w:pStyle w:val="11"/>
        <w:spacing w:line="500" w:lineRule="exact"/>
        <w:ind w:firstLine="643"/>
        <w:rPr>
          <w:color w:val="000000"/>
        </w:rPr>
      </w:pPr>
      <w:r>
        <w:rPr>
          <w:rFonts w:hint="eastAsia"/>
          <w:b/>
          <w:bCs/>
          <w:color w:val="000000"/>
        </w:rPr>
        <w:t xml:space="preserve">第七条 </w:t>
      </w:r>
      <w:r>
        <w:rPr>
          <w:rFonts w:hint="eastAsia"/>
          <w:color w:val="000000"/>
        </w:rPr>
        <w:t>出差人员应当按照规定等级乘坐交通工具（不含出租车和旅游船，下同），并凭票据实报销城市间交通费。出差人员乘坐交通工具等级见下表：</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64"/>
        <w:gridCol w:w="1902"/>
        <w:gridCol w:w="992"/>
        <w:gridCol w:w="851"/>
        <w:gridCol w:w="1229"/>
      </w:tblGrid>
      <w:tr w:rsidR="00A06C61" w:rsidTr="000465FA">
        <w:trPr>
          <w:cantSplit/>
          <w:trHeight w:val="700"/>
        </w:trPr>
        <w:tc>
          <w:tcPr>
            <w:tcW w:w="675" w:type="dxa"/>
            <w:vAlign w:val="center"/>
          </w:tcPr>
          <w:p w:rsidR="00A06C61" w:rsidRDefault="00A06C61" w:rsidP="000465FA">
            <w:pPr>
              <w:autoSpaceDN w:val="0"/>
              <w:snapToGrid w:val="0"/>
              <w:spacing w:line="0" w:lineRule="atLeast"/>
              <w:jc w:val="center"/>
              <w:rPr>
                <w:rFonts w:ascii="仿宋_GB2312" w:eastAsia="仿宋_GB2312" w:hAnsi="宋体"/>
                <w:b/>
                <w:bCs/>
                <w:color w:val="000000"/>
                <w:shd w:val="clear" w:color="auto" w:fill="FFFFFF"/>
              </w:rPr>
            </w:pPr>
            <w:r>
              <w:rPr>
                <w:rFonts w:ascii="仿宋_GB2312" w:eastAsia="仿宋_GB2312" w:hAnsi="宋体" w:cs="仿宋_GB2312" w:hint="eastAsia"/>
                <w:b/>
                <w:bCs/>
                <w:color w:val="000000"/>
                <w:shd w:val="clear" w:color="auto" w:fill="FFFFFF"/>
              </w:rPr>
              <w:t>标准</w:t>
            </w:r>
          </w:p>
        </w:tc>
        <w:tc>
          <w:tcPr>
            <w:tcW w:w="2964" w:type="dxa"/>
            <w:vAlign w:val="center"/>
          </w:tcPr>
          <w:p w:rsidR="00A06C61" w:rsidRDefault="00A06C61" w:rsidP="000465FA">
            <w:pPr>
              <w:autoSpaceDN w:val="0"/>
              <w:snapToGrid w:val="0"/>
              <w:spacing w:line="0" w:lineRule="atLeast"/>
              <w:jc w:val="center"/>
              <w:rPr>
                <w:rFonts w:ascii="仿宋_GB2312" w:eastAsia="仿宋_GB2312" w:hAnsi="宋体"/>
                <w:b/>
                <w:bCs/>
                <w:color w:val="000000"/>
                <w:shd w:val="clear" w:color="auto" w:fill="FFFFFF"/>
              </w:rPr>
            </w:pPr>
            <w:r>
              <w:rPr>
                <w:rFonts w:ascii="仿宋_GB2312" w:eastAsia="仿宋_GB2312" w:hAnsi="宋体" w:cs="仿宋_GB2312" w:hint="eastAsia"/>
                <w:b/>
                <w:bCs/>
                <w:color w:val="000000"/>
                <w:shd w:val="clear" w:color="auto" w:fill="FFFFFF"/>
              </w:rPr>
              <w:t>对应人员</w:t>
            </w:r>
          </w:p>
        </w:tc>
        <w:tc>
          <w:tcPr>
            <w:tcW w:w="1902" w:type="dxa"/>
            <w:vAlign w:val="center"/>
          </w:tcPr>
          <w:p w:rsidR="00A06C61" w:rsidRDefault="00A06C61" w:rsidP="000465FA">
            <w:pPr>
              <w:autoSpaceDN w:val="0"/>
              <w:snapToGrid w:val="0"/>
              <w:spacing w:line="0" w:lineRule="atLeast"/>
              <w:jc w:val="center"/>
              <w:rPr>
                <w:rFonts w:ascii="仿宋_GB2312" w:eastAsia="仿宋_GB2312" w:hAnsi="宋体"/>
                <w:b/>
                <w:bCs/>
                <w:color w:val="000000"/>
                <w:shd w:val="clear" w:color="auto" w:fill="FFFFFF"/>
              </w:rPr>
            </w:pPr>
            <w:r>
              <w:rPr>
                <w:rFonts w:ascii="仿宋_GB2312" w:eastAsia="仿宋_GB2312" w:hAnsi="宋体" w:cs="仿宋_GB2312" w:hint="eastAsia"/>
                <w:b/>
                <w:bCs/>
                <w:color w:val="000000"/>
                <w:shd w:val="clear" w:color="auto" w:fill="FFFFFF"/>
              </w:rPr>
              <w:t>火车（含高铁、动车、全列软席列车）</w:t>
            </w:r>
          </w:p>
        </w:tc>
        <w:tc>
          <w:tcPr>
            <w:tcW w:w="992" w:type="dxa"/>
            <w:vAlign w:val="center"/>
          </w:tcPr>
          <w:p w:rsidR="00A06C61" w:rsidRDefault="00A06C61" w:rsidP="000465FA">
            <w:pPr>
              <w:autoSpaceDN w:val="0"/>
              <w:snapToGrid w:val="0"/>
              <w:spacing w:line="0" w:lineRule="atLeast"/>
              <w:jc w:val="center"/>
              <w:rPr>
                <w:rFonts w:ascii="仿宋_GB2312" w:eastAsia="仿宋_GB2312" w:hAnsi="宋体"/>
                <w:b/>
                <w:bCs/>
                <w:color w:val="000000"/>
                <w:shd w:val="clear" w:color="auto" w:fill="FFFFFF"/>
              </w:rPr>
            </w:pPr>
            <w:r>
              <w:rPr>
                <w:rFonts w:ascii="仿宋_GB2312" w:eastAsia="仿宋_GB2312" w:hAnsi="宋体" w:cs="仿宋_GB2312" w:hint="eastAsia"/>
                <w:b/>
                <w:bCs/>
                <w:color w:val="000000"/>
                <w:shd w:val="clear" w:color="auto" w:fill="FFFFFF"/>
              </w:rPr>
              <w:t>轮船（不包括旅游船）</w:t>
            </w:r>
          </w:p>
        </w:tc>
        <w:tc>
          <w:tcPr>
            <w:tcW w:w="851" w:type="dxa"/>
            <w:vAlign w:val="center"/>
          </w:tcPr>
          <w:p w:rsidR="00A06C61" w:rsidRDefault="00A06C61" w:rsidP="000465FA">
            <w:pPr>
              <w:autoSpaceDN w:val="0"/>
              <w:snapToGrid w:val="0"/>
              <w:spacing w:line="0" w:lineRule="atLeast"/>
              <w:jc w:val="center"/>
              <w:rPr>
                <w:rFonts w:ascii="仿宋_GB2312" w:eastAsia="仿宋_GB2312" w:hAnsi="宋体"/>
                <w:b/>
                <w:bCs/>
                <w:color w:val="000000"/>
                <w:shd w:val="clear" w:color="auto" w:fill="FFFFFF"/>
              </w:rPr>
            </w:pPr>
            <w:r>
              <w:rPr>
                <w:rFonts w:ascii="仿宋_GB2312" w:eastAsia="仿宋_GB2312" w:hAnsi="宋体" w:cs="仿宋_GB2312" w:hint="eastAsia"/>
                <w:b/>
                <w:bCs/>
                <w:color w:val="000000"/>
                <w:shd w:val="clear" w:color="auto" w:fill="FFFFFF"/>
              </w:rPr>
              <w:t>飞机</w:t>
            </w:r>
          </w:p>
        </w:tc>
        <w:tc>
          <w:tcPr>
            <w:tcW w:w="1229" w:type="dxa"/>
            <w:vAlign w:val="center"/>
          </w:tcPr>
          <w:p w:rsidR="00A06C61" w:rsidRDefault="00A06C61" w:rsidP="000465FA">
            <w:pPr>
              <w:autoSpaceDN w:val="0"/>
              <w:snapToGrid w:val="0"/>
              <w:spacing w:line="0" w:lineRule="atLeast"/>
              <w:jc w:val="center"/>
              <w:rPr>
                <w:rFonts w:ascii="仿宋_GB2312" w:eastAsia="仿宋_GB2312" w:hAnsi="宋体"/>
                <w:b/>
                <w:bCs/>
                <w:color w:val="000000"/>
                <w:shd w:val="clear" w:color="auto" w:fill="FFFFFF"/>
              </w:rPr>
            </w:pPr>
            <w:r>
              <w:rPr>
                <w:rFonts w:ascii="仿宋_GB2312" w:eastAsia="仿宋_GB2312" w:hAnsi="宋体" w:cs="仿宋_GB2312" w:hint="eastAsia"/>
                <w:b/>
                <w:bCs/>
                <w:color w:val="000000"/>
                <w:shd w:val="clear" w:color="auto" w:fill="FFFFFF"/>
              </w:rPr>
              <w:t>其他交通工具（不包括出租小汽车）</w:t>
            </w:r>
          </w:p>
        </w:tc>
      </w:tr>
      <w:tr w:rsidR="00A06C61" w:rsidTr="000465FA">
        <w:trPr>
          <w:cantSplit/>
        </w:trPr>
        <w:tc>
          <w:tcPr>
            <w:tcW w:w="675"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一类</w:t>
            </w:r>
          </w:p>
        </w:tc>
        <w:tc>
          <w:tcPr>
            <w:tcW w:w="2964" w:type="dxa"/>
            <w:vAlign w:val="center"/>
          </w:tcPr>
          <w:p w:rsidR="00A06C61" w:rsidRDefault="00A06C61" w:rsidP="000465FA">
            <w:pPr>
              <w:autoSpaceDN w:val="0"/>
              <w:snapToGrid w:val="0"/>
              <w:spacing w:line="0" w:lineRule="atLeast"/>
              <w:jc w:val="left"/>
              <w:rPr>
                <w:rFonts w:ascii="仿宋_GB2312" w:eastAsia="仿宋_GB2312" w:hAnsi="宋体"/>
                <w:color w:val="000000"/>
                <w:shd w:val="clear" w:color="auto" w:fill="FFFFFF"/>
              </w:rPr>
            </w:pPr>
            <w:r>
              <w:rPr>
                <w:rFonts w:ascii="仿宋_GB2312" w:eastAsia="仿宋_GB2312" w:hAnsi="宋体" w:cs="仿宋_GB2312"/>
                <w:color w:val="000000"/>
                <w:shd w:val="clear" w:color="auto" w:fill="FFFFFF"/>
              </w:rPr>
              <w:t>1.</w:t>
            </w:r>
            <w:r>
              <w:rPr>
                <w:rFonts w:ascii="仿宋_GB2312" w:eastAsia="仿宋_GB2312" w:hAnsi="宋体" w:cs="仿宋_GB2312" w:hint="eastAsia"/>
                <w:color w:val="000000"/>
                <w:shd w:val="clear" w:color="auto" w:fill="FFFFFF"/>
              </w:rPr>
              <w:t>院士、其他相当于院士的学者、文科资深教授；</w:t>
            </w:r>
          </w:p>
          <w:p w:rsidR="00A06C61" w:rsidRDefault="00A06C61" w:rsidP="000465FA">
            <w:pPr>
              <w:autoSpaceDN w:val="0"/>
              <w:snapToGrid w:val="0"/>
              <w:spacing w:line="0" w:lineRule="atLeast"/>
              <w:jc w:val="left"/>
              <w:rPr>
                <w:rFonts w:ascii="仿宋_GB2312" w:eastAsia="仿宋_GB2312" w:hAnsi="宋体" w:cs="仿宋_GB2312" w:hint="eastAsia"/>
                <w:color w:val="000000"/>
                <w:shd w:val="clear" w:color="auto" w:fill="FFFFFF"/>
              </w:rPr>
            </w:pPr>
            <w:r>
              <w:rPr>
                <w:rFonts w:ascii="仿宋_GB2312" w:eastAsia="仿宋_GB2312" w:hAnsi="宋体" w:cs="仿宋_GB2312"/>
                <w:color w:val="000000"/>
                <w:shd w:val="clear" w:color="auto" w:fill="FFFFFF"/>
              </w:rPr>
              <w:t>2.50</w:t>
            </w:r>
            <w:r>
              <w:rPr>
                <w:rFonts w:ascii="仿宋_GB2312" w:eastAsia="仿宋_GB2312" w:hAnsi="宋体" w:cs="仿宋_GB2312" w:hint="eastAsia"/>
                <w:color w:val="000000"/>
                <w:shd w:val="clear" w:color="auto" w:fill="FFFFFF"/>
              </w:rPr>
              <w:t>周岁及以上二级教授；</w:t>
            </w:r>
          </w:p>
          <w:p w:rsidR="00A06C61" w:rsidRDefault="00A06C61" w:rsidP="000465FA">
            <w:pPr>
              <w:autoSpaceDN w:val="0"/>
              <w:snapToGrid w:val="0"/>
              <w:spacing w:line="0" w:lineRule="atLeast"/>
              <w:jc w:val="left"/>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3.二级及以上职员。</w:t>
            </w:r>
          </w:p>
        </w:tc>
        <w:tc>
          <w:tcPr>
            <w:tcW w:w="1902"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火车软卧、一等软座、高铁</w:t>
            </w:r>
            <w:r>
              <w:rPr>
                <w:rFonts w:ascii="仿宋_GB2312" w:eastAsia="仿宋_GB2312" w:hAnsi="宋体" w:cs="仿宋_GB2312"/>
                <w:color w:val="000000"/>
                <w:shd w:val="clear" w:color="auto" w:fill="FFFFFF"/>
              </w:rPr>
              <w:t>/</w:t>
            </w:r>
            <w:r>
              <w:rPr>
                <w:rFonts w:ascii="仿宋_GB2312" w:eastAsia="仿宋_GB2312" w:hAnsi="宋体" w:cs="仿宋_GB2312" w:hint="eastAsia"/>
                <w:color w:val="000000"/>
                <w:shd w:val="clear" w:color="auto" w:fill="FFFFFF"/>
              </w:rPr>
              <w:t>动车商务座</w:t>
            </w:r>
          </w:p>
        </w:tc>
        <w:tc>
          <w:tcPr>
            <w:tcW w:w="992"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一等舱</w:t>
            </w:r>
          </w:p>
        </w:tc>
        <w:tc>
          <w:tcPr>
            <w:tcW w:w="851"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头等舱公务舱</w:t>
            </w:r>
          </w:p>
        </w:tc>
        <w:tc>
          <w:tcPr>
            <w:tcW w:w="1229"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凭据报销</w:t>
            </w:r>
          </w:p>
        </w:tc>
      </w:tr>
      <w:tr w:rsidR="00A06C61" w:rsidTr="000465FA">
        <w:trPr>
          <w:cantSplit/>
          <w:trHeight w:val="1425"/>
        </w:trPr>
        <w:tc>
          <w:tcPr>
            <w:tcW w:w="675"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二类</w:t>
            </w:r>
          </w:p>
        </w:tc>
        <w:tc>
          <w:tcPr>
            <w:tcW w:w="2964" w:type="dxa"/>
            <w:vAlign w:val="center"/>
          </w:tcPr>
          <w:p w:rsidR="00A06C61" w:rsidRDefault="00A06C61" w:rsidP="000465FA">
            <w:pPr>
              <w:autoSpaceDN w:val="0"/>
              <w:snapToGrid w:val="0"/>
              <w:spacing w:line="0" w:lineRule="atLeast"/>
              <w:jc w:val="left"/>
              <w:rPr>
                <w:rFonts w:ascii="仿宋_GB2312" w:eastAsia="仿宋_GB2312" w:hAnsi="宋体"/>
                <w:color w:val="000000"/>
                <w:shd w:val="clear" w:color="auto" w:fill="FFFFFF"/>
              </w:rPr>
            </w:pPr>
            <w:r>
              <w:rPr>
                <w:rFonts w:ascii="仿宋_GB2312" w:eastAsia="仿宋_GB2312" w:hAnsi="宋体" w:cs="仿宋_GB2312"/>
                <w:color w:val="000000"/>
                <w:shd w:val="clear" w:color="auto" w:fill="FFFFFF"/>
              </w:rPr>
              <w:t>1.</w:t>
            </w:r>
            <w:r>
              <w:rPr>
                <w:rFonts w:ascii="仿宋_GB2312" w:eastAsia="仿宋_GB2312" w:hAnsi="宋体" w:cs="仿宋_GB2312" w:hint="eastAsia"/>
                <w:color w:val="000000"/>
                <w:shd w:val="clear" w:color="auto" w:fill="FFFFFF"/>
              </w:rPr>
              <w:t>正高级专业技术岗位人员；</w:t>
            </w:r>
          </w:p>
          <w:p w:rsidR="00A06C61" w:rsidRDefault="00A06C61" w:rsidP="000465FA">
            <w:pPr>
              <w:autoSpaceDN w:val="0"/>
              <w:snapToGrid w:val="0"/>
              <w:spacing w:line="0" w:lineRule="atLeast"/>
              <w:jc w:val="left"/>
              <w:rPr>
                <w:rFonts w:ascii="仿宋_GB2312" w:eastAsia="仿宋_GB2312" w:hAnsi="宋体"/>
                <w:color w:val="000000"/>
                <w:shd w:val="clear" w:color="auto" w:fill="FFFFFF"/>
              </w:rPr>
            </w:pPr>
            <w:r>
              <w:rPr>
                <w:rFonts w:ascii="仿宋_GB2312" w:eastAsia="仿宋_GB2312" w:hAnsi="宋体" w:cs="仿宋_GB2312"/>
                <w:color w:val="000000"/>
                <w:shd w:val="clear" w:color="auto" w:fill="FFFFFF"/>
              </w:rPr>
              <w:t>2.</w:t>
            </w:r>
            <w:r>
              <w:rPr>
                <w:rFonts w:ascii="仿宋_GB2312" w:eastAsia="仿宋_GB2312" w:hAnsi="宋体" w:cs="仿宋_GB2312" w:hint="eastAsia"/>
                <w:color w:val="000000"/>
                <w:shd w:val="clear" w:color="auto" w:fill="FFFFFF"/>
              </w:rPr>
              <w:t>五级及以上专业技术岗位人员；</w:t>
            </w:r>
          </w:p>
          <w:p w:rsidR="00A06C61" w:rsidRDefault="00A06C61" w:rsidP="000465FA">
            <w:pPr>
              <w:autoSpaceDN w:val="0"/>
              <w:snapToGrid w:val="0"/>
              <w:spacing w:line="0" w:lineRule="atLeast"/>
              <w:jc w:val="left"/>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3</w:t>
            </w:r>
            <w:r>
              <w:rPr>
                <w:rFonts w:ascii="仿宋_GB2312" w:eastAsia="仿宋_GB2312" w:hAnsi="宋体" w:cs="仿宋_GB2312"/>
                <w:color w:val="000000"/>
                <w:shd w:val="clear" w:color="auto" w:fill="FFFFFF"/>
              </w:rPr>
              <w:t>.</w:t>
            </w:r>
            <w:r>
              <w:rPr>
                <w:rFonts w:ascii="仿宋_GB2312" w:eastAsia="仿宋_GB2312" w:hAnsi="宋体" w:cs="仿宋_GB2312" w:hint="eastAsia"/>
                <w:color w:val="000000"/>
                <w:shd w:val="clear" w:color="auto" w:fill="FFFFFF"/>
              </w:rPr>
              <w:t>四级及以上职员。</w:t>
            </w:r>
          </w:p>
        </w:tc>
        <w:tc>
          <w:tcPr>
            <w:tcW w:w="1902"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火车软卧、一等软座、高铁</w:t>
            </w:r>
            <w:r>
              <w:rPr>
                <w:rFonts w:ascii="仿宋_GB2312" w:eastAsia="仿宋_GB2312" w:hAnsi="宋体" w:cs="仿宋_GB2312"/>
                <w:color w:val="000000"/>
                <w:shd w:val="clear" w:color="auto" w:fill="FFFFFF"/>
              </w:rPr>
              <w:t>/</w:t>
            </w:r>
            <w:r>
              <w:rPr>
                <w:rFonts w:ascii="仿宋_GB2312" w:eastAsia="仿宋_GB2312" w:hAnsi="宋体" w:cs="仿宋_GB2312" w:hint="eastAsia"/>
                <w:color w:val="000000"/>
                <w:shd w:val="clear" w:color="auto" w:fill="FFFFFF"/>
              </w:rPr>
              <w:t>动车一等座</w:t>
            </w:r>
          </w:p>
        </w:tc>
        <w:tc>
          <w:tcPr>
            <w:tcW w:w="992"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二等舱</w:t>
            </w:r>
          </w:p>
        </w:tc>
        <w:tc>
          <w:tcPr>
            <w:tcW w:w="851"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经济舱</w:t>
            </w:r>
          </w:p>
        </w:tc>
        <w:tc>
          <w:tcPr>
            <w:tcW w:w="1229"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凭据报销</w:t>
            </w:r>
          </w:p>
        </w:tc>
      </w:tr>
      <w:tr w:rsidR="00A06C61" w:rsidTr="000465FA">
        <w:trPr>
          <w:cantSplit/>
        </w:trPr>
        <w:tc>
          <w:tcPr>
            <w:tcW w:w="675"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三类</w:t>
            </w:r>
          </w:p>
        </w:tc>
        <w:tc>
          <w:tcPr>
            <w:tcW w:w="2964"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其他人员</w:t>
            </w:r>
          </w:p>
        </w:tc>
        <w:tc>
          <w:tcPr>
            <w:tcW w:w="1902"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火车硬座、硬卧、二等软座、高铁</w:t>
            </w:r>
            <w:r>
              <w:rPr>
                <w:rFonts w:ascii="仿宋_GB2312" w:eastAsia="仿宋_GB2312" w:hAnsi="宋体" w:cs="仿宋_GB2312"/>
                <w:color w:val="000000"/>
                <w:shd w:val="clear" w:color="auto" w:fill="FFFFFF"/>
              </w:rPr>
              <w:t>/</w:t>
            </w:r>
            <w:r>
              <w:rPr>
                <w:rFonts w:ascii="仿宋_GB2312" w:eastAsia="仿宋_GB2312" w:hAnsi="宋体" w:cs="仿宋_GB2312" w:hint="eastAsia"/>
                <w:color w:val="000000"/>
                <w:shd w:val="clear" w:color="auto" w:fill="FFFFFF"/>
              </w:rPr>
              <w:t>动车二等座</w:t>
            </w:r>
          </w:p>
        </w:tc>
        <w:tc>
          <w:tcPr>
            <w:tcW w:w="992"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三等舱</w:t>
            </w:r>
          </w:p>
        </w:tc>
        <w:tc>
          <w:tcPr>
            <w:tcW w:w="851"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经济舱</w:t>
            </w:r>
          </w:p>
        </w:tc>
        <w:tc>
          <w:tcPr>
            <w:tcW w:w="1229" w:type="dxa"/>
            <w:vAlign w:val="center"/>
          </w:tcPr>
          <w:p w:rsidR="00A06C61" w:rsidRDefault="00A06C61" w:rsidP="000465FA">
            <w:pPr>
              <w:autoSpaceDN w:val="0"/>
              <w:snapToGrid w:val="0"/>
              <w:spacing w:line="0" w:lineRule="atLeast"/>
              <w:jc w:val="center"/>
              <w:rPr>
                <w:rFonts w:ascii="仿宋_GB2312" w:eastAsia="仿宋_GB2312" w:hAnsi="宋体"/>
                <w:color w:val="000000"/>
                <w:shd w:val="clear" w:color="auto" w:fill="FFFFFF"/>
              </w:rPr>
            </w:pPr>
            <w:r>
              <w:rPr>
                <w:rFonts w:ascii="仿宋_GB2312" w:eastAsia="仿宋_GB2312" w:hAnsi="宋体" w:cs="仿宋_GB2312" w:hint="eastAsia"/>
                <w:color w:val="000000"/>
                <w:shd w:val="clear" w:color="auto" w:fill="FFFFFF"/>
              </w:rPr>
              <w:t>凭据报销</w:t>
            </w:r>
          </w:p>
        </w:tc>
      </w:tr>
    </w:tbl>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（一）符合第一类差旅费标准的人员出差，因工作需要，随行一人可乘坐同等级交通工具。</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（二）学校在职人员、离退休人员因工作需要出差，均可按照本办法规定的相应标准报销。</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（三）同时在专业技术岗位和管理岗位上任职的人员，按照</w:t>
      </w:r>
      <w:r>
        <w:rPr>
          <w:rFonts w:ascii="仿宋_GB2312" w:eastAsia="仿宋_GB2312" w:hAnsi="宋体" w:cs="仿宋_GB2312" w:hint="eastAsia"/>
          <w:color w:val="000000"/>
          <w:sz w:val="32"/>
          <w:szCs w:val="32"/>
        </w:rPr>
        <w:lastRenderedPageBreak/>
        <w:t>使用经费类型，确定报销等级标准报销差旅费。</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（四）各类人员级别以学校人事部门及组织部门认定为准。</w:t>
      </w:r>
    </w:p>
    <w:p w:rsidR="00A06C61" w:rsidRDefault="00A06C61" w:rsidP="00A06C61">
      <w:pPr>
        <w:spacing w:line="500" w:lineRule="exact"/>
        <w:ind w:firstLineChars="200" w:firstLine="640"/>
        <w:rPr>
          <w:rFonts w:ascii="仿宋_GB2312" w:eastAsia="仿宋_GB2312" w:hAnsi="仿宋" w:cs="仿宋"/>
          <w:color w:val="000000"/>
          <w:sz w:val="32"/>
          <w:szCs w:val="32"/>
        </w:rPr>
      </w:pPr>
      <w:r>
        <w:rPr>
          <w:rFonts w:ascii="仿宋_GB2312" w:eastAsia="仿宋_GB2312" w:hAnsi="宋体" w:cs="仿宋_GB2312" w:hint="eastAsia"/>
          <w:color w:val="000000"/>
          <w:sz w:val="32"/>
          <w:szCs w:val="32"/>
        </w:rPr>
        <w:t>（五）</w:t>
      </w:r>
      <w:r>
        <w:rPr>
          <w:rFonts w:ascii="仿宋_GB2312" w:eastAsia="仿宋_GB2312" w:hAnsi="宋体" w:cs="仿宋_GB2312" w:hint="eastAsia"/>
          <w:color w:val="000000"/>
          <w:spacing w:val="-6"/>
          <w:sz w:val="32"/>
          <w:szCs w:val="32"/>
        </w:rPr>
        <w:t>未按规定等级乘坐火车、轮船交通工具的，超支部分由个人自理</w:t>
      </w:r>
      <w:r>
        <w:rPr>
          <w:rFonts w:ascii="仿宋_GB2312" w:eastAsia="仿宋_GB2312" w:hAnsi="仿宋" w:cs="仿宋" w:hint="eastAsia"/>
          <w:color w:val="000000"/>
          <w:sz w:val="32"/>
          <w:szCs w:val="32"/>
        </w:rPr>
        <w:t>。</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（六）由于特殊原因，出差人员超规定等级乘坐交通工具的，应出具书面说明，单位或项目负责人审核，并经分管财务校领导审批后，可凭票实报实销。</w:t>
      </w:r>
    </w:p>
    <w:p w:rsidR="00A06C61" w:rsidRDefault="00A06C61" w:rsidP="00A06C61">
      <w:pPr>
        <w:pStyle w:val="10"/>
        <w:spacing w:line="5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（七）对于乘坐夕发朝至的列车或连续乘坐列车超过12小时的，可乘坐普通软卧，不受出差人员级别限制。</w:t>
      </w:r>
    </w:p>
    <w:p w:rsidR="00A06C61" w:rsidRDefault="00A06C61" w:rsidP="00A06C61">
      <w:pPr>
        <w:pStyle w:val="10"/>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（八）对于使用个人从校外争取的横向科研经费报销差旅费的，乘坐交通工具不受人员类别限制。</w:t>
      </w:r>
    </w:p>
    <w:p w:rsidR="00A06C61" w:rsidRDefault="00A06C61" w:rsidP="00A06C61">
      <w:pPr>
        <w:pStyle w:val="10"/>
        <w:spacing w:line="500" w:lineRule="exact"/>
        <w:ind w:firstLineChars="200" w:firstLine="643"/>
        <w:rPr>
          <w:rFonts w:ascii="仿宋_GB2312" w:eastAsia="仿宋_GB2312" w:hAnsi="宋体"/>
          <w:color w:val="000000"/>
          <w:spacing w:val="-8"/>
          <w:sz w:val="32"/>
          <w:szCs w:val="32"/>
        </w:rPr>
      </w:pPr>
      <w:r>
        <w:rPr>
          <w:rFonts w:ascii="仿宋_GB2312" w:eastAsia="仿宋_GB2312" w:hAnsi="宋体" w:cs="仿宋_GB2312" w:hint="eastAsia"/>
          <w:b/>
          <w:bCs/>
          <w:color w:val="000000"/>
          <w:sz w:val="32"/>
          <w:szCs w:val="32"/>
        </w:rPr>
        <w:t xml:space="preserve">第八条 </w:t>
      </w:r>
      <w:r>
        <w:rPr>
          <w:rFonts w:ascii="仿宋_GB2312" w:eastAsia="仿宋_GB2312" w:hAnsi="宋体" w:cs="仿宋_GB2312" w:hint="eastAsia"/>
          <w:color w:val="000000"/>
          <w:sz w:val="32"/>
          <w:szCs w:val="32"/>
        </w:rPr>
        <w:t>到出差目的地有多种交通工具可选择时，出差人员在不影响工作、确保安全的前提下，应当选乘经济便捷的交通工具。</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第九条 </w:t>
      </w:r>
      <w:r>
        <w:rPr>
          <w:rFonts w:ascii="仿宋_GB2312" w:eastAsia="仿宋_GB2312" w:hAnsi="宋体" w:cs="仿宋_GB2312" w:hint="eastAsia"/>
          <w:color w:val="000000"/>
          <w:spacing w:val="-4"/>
          <w:sz w:val="32"/>
          <w:szCs w:val="32"/>
        </w:rPr>
        <w:t>因发生城市间交通费用而产生的订票费、签转或退票费、民航发展基金、燃油附加费等相关费用可以凭票据实报销。</w:t>
      </w:r>
    </w:p>
    <w:p w:rsidR="00A06C61" w:rsidRDefault="00A06C61" w:rsidP="00A06C61">
      <w:pPr>
        <w:pStyle w:val="10"/>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第十条 </w:t>
      </w:r>
      <w:r>
        <w:rPr>
          <w:rFonts w:ascii="仿宋_GB2312" w:eastAsia="仿宋_GB2312" w:hAnsi="宋体" w:cs="仿宋_GB2312" w:hint="eastAsia"/>
          <w:color w:val="000000"/>
          <w:sz w:val="32"/>
          <w:szCs w:val="32"/>
        </w:rPr>
        <w:t>乘坐飞机、火车、轮船等交通工具的，每</w:t>
      </w:r>
      <w:proofErr w:type="gramStart"/>
      <w:r>
        <w:rPr>
          <w:rFonts w:ascii="仿宋_GB2312" w:eastAsia="仿宋_GB2312" w:hAnsi="宋体" w:cs="仿宋_GB2312" w:hint="eastAsia"/>
          <w:color w:val="000000"/>
          <w:sz w:val="32"/>
          <w:szCs w:val="32"/>
        </w:rPr>
        <w:t>人次可以</w:t>
      </w:r>
      <w:proofErr w:type="gramEnd"/>
      <w:r>
        <w:rPr>
          <w:rFonts w:ascii="仿宋_GB2312" w:eastAsia="仿宋_GB2312" w:hAnsi="宋体" w:cs="仿宋_GB2312" w:hint="eastAsia"/>
          <w:color w:val="000000"/>
          <w:sz w:val="32"/>
          <w:szCs w:val="32"/>
        </w:rPr>
        <w:t>凭票报销交通意外保险一份。</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第十一条 </w:t>
      </w:r>
      <w:r>
        <w:rPr>
          <w:rFonts w:ascii="仿宋_GB2312" w:eastAsia="仿宋_GB2312" w:hAnsi="宋体" w:cs="仿宋_GB2312" w:hint="eastAsia"/>
          <w:color w:val="000000"/>
          <w:sz w:val="32"/>
          <w:szCs w:val="32"/>
        </w:rPr>
        <w:t>出差人员不慎丢失车船票的，可填写《陕西师范大学原始凭证遗失情况说明》，由单位或项目负责人签字批准，财务处网上查询后，按所购票价的80%予以报销。</w:t>
      </w:r>
    </w:p>
    <w:p w:rsidR="00A06C61" w:rsidRDefault="00A06C61" w:rsidP="00A06C61">
      <w:pPr>
        <w:spacing w:line="50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bCs/>
          <w:color w:val="000000"/>
          <w:sz w:val="32"/>
          <w:szCs w:val="32"/>
        </w:rPr>
        <w:t xml:space="preserve">第十二条 </w:t>
      </w:r>
      <w:r>
        <w:rPr>
          <w:rFonts w:ascii="仿宋_GB2312" w:eastAsia="仿宋_GB2312" w:hAnsi="宋体" w:cs="仿宋_GB2312" w:hint="eastAsia"/>
          <w:color w:val="000000"/>
          <w:sz w:val="32"/>
          <w:szCs w:val="32"/>
        </w:rPr>
        <w:t>出差人员不慎丢失飞机票的，可提供相关订单信息或由航空公司出具证明，填写《陕西师范大学原始凭证遗失情况说明》，由单位或项目负责人签字批准，财务处网上查询后，按所购票价的80%予以报销。</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第三章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住宿费</w:t>
      </w:r>
      <w:proofErr w:type="spellEnd"/>
    </w:p>
    <w:p w:rsidR="00A06C61" w:rsidRDefault="00A06C61" w:rsidP="00A06C61">
      <w:pPr>
        <w:pStyle w:val="11"/>
        <w:spacing w:line="500" w:lineRule="exact"/>
        <w:ind w:firstLine="643"/>
        <w:rPr>
          <w:color w:val="000000"/>
        </w:rPr>
      </w:pPr>
      <w:r>
        <w:rPr>
          <w:rFonts w:hint="eastAsia"/>
          <w:b/>
          <w:bCs/>
          <w:color w:val="000000"/>
        </w:rPr>
        <w:lastRenderedPageBreak/>
        <w:t>第十三条</w:t>
      </w:r>
      <w:r>
        <w:rPr>
          <w:rFonts w:hint="eastAsia"/>
          <w:bCs/>
          <w:color w:val="000000"/>
        </w:rPr>
        <w:t xml:space="preserve"> </w:t>
      </w:r>
      <w:r>
        <w:rPr>
          <w:rFonts w:hint="eastAsia"/>
          <w:color w:val="000000"/>
        </w:rPr>
        <w:t>住宿费是指出差人员因公出</w:t>
      </w:r>
      <w:proofErr w:type="gramStart"/>
      <w:r>
        <w:rPr>
          <w:rFonts w:hint="eastAsia"/>
          <w:color w:val="000000"/>
        </w:rPr>
        <w:t>差期间</w:t>
      </w:r>
      <w:proofErr w:type="gramEnd"/>
      <w:r>
        <w:rPr>
          <w:rFonts w:hint="eastAsia"/>
          <w:color w:val="000000"/>
        </w:rPr>
        <w:t>入住宾馆（包括饭店、酒店、招待所，下同）发生的房租费用。</w:t>
      </w:r>
    </w:p>
    <w:p w:rsidR="00A06C61" w:rsidRDefault="00A06C61" w:rsidP="00A06C61">
      <w:pPr>
        <w:pStyle w:val="12"/>
        <w:spacing w:line="500" w:lineRule="exact"/>
        <w:ind w:firstLine="643"/>
        <w:rPr>
          <w:rFonts w:ascii="仿宋_GB2312" w:eastAsia="仿宋_GB2312" w:hAnsi="宋体" w:cs="Times New Roman"/>
          <w:color w:val="000000"/>
          <w:sz w:val="32"/>
          <w:szCs w:val="32"/>
        </w:rPr>
      </w:pPr>
      <w:r>
        <w:rPr>
          <w:rFonts w:ascii="仿宋_GB2312" w:eastAsia="仿宋_GB2312" w:hAnsi="宋体" w:cs="仿宋_GB2312" w:hint="eastAsia"/>
          <w:b/>
          <w:bCs/>
          <w:color w:val="000000"/>
          <w:sz w:val="32"/>
          <w:szCs w:val="32"/>
        </w:rPr>
        <w:t>第十四条</w:t>
      </w:r>
      <w:r>
        <w:rPr>
          <w:rFonts w:ascii="仿宋_GB2312" w:eastAsia="仿宋_GB2312" w:hAnsi="宋体" w:cs="仿宋_GB2312" w:hint="eastAsia"/>
          <w:bCs/>
          <w:color w:val="000000"/>
          <w:sz w:val="32"/>
          <w:szCs w:val="32"/>
        </w:rPr>
        <w:t xml:space="preserve"> </w:t>
      </w:r>
      <w:r>
        <w:rPr>
          <w:rFonts w:ascii="仿宋_GB2312" w:eastAsia="仿宋_GB2312" w:hAnsi="宋体" w:cs="仿宋_GB2312" w:hint="eastAsia"/>
          <w:color w:val="000000"/>
          <w:sz w:val="32"/>
          <w:szCs w:val="32"/>
        </w:rPr>
        <w:t>学校参照国家有关文件制定了《陕西师范大学国内差旅住宿费限额标准明细表》（见附件）。对于住宿价格季节性变化明显的城市，定额标准在旺季可适当上浮一定比例。</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第十五条</w:t>
      </w:r>
      <w:r>
        <w:rPr>
          <w:rFonts w:ascii="仿宋_GB2312" w:eastAsia="仿宋_GB2312" w:hAnsi="宋体" w:cs="仿宋_GB2312" w:hint="eastAsia"/>
          <w:bCs/>
          <w:color w:val="000000"/>
          <w:sz w:val="32"/>
          <w:szCs w:val="32"/>
        </w:rPr>
        <w:t xml:space="preserve"> </w:t>
      </w:r>
      <w:r>
        <w:rPr>
          <w:rFonts w:ascii="仿宋_GB2312" w:eastAsia="仿宋_GB2312" w:hAnsi="宋体" w:cs="仿宋_GB2312" w:hint="eastAsia"/>
          <w:color w:val="000000"/>
          <w:sz w:val="32"/>
          <w:szCs w:val="32"/>
        </w:rPr>
        <w:t>住宿费按照出差住宿开具的发票，在住宿费限额标准内据实报销，超出部分由个人自理。使用从校外争取的教学经费（1511XXXXXX）、科研经费（12XXXXXXXX）报销出差自然（日历）天数10天以内（含10天）的差旅费，住宿费按照规定等级及实际住宿天数实行包干发放（学生除外）。</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第十六条</w:t>
      </w:r>
      <w:r>
        <w:rPr>
          <w:rFonts w:ascii="仿宋_GB2312" w:eastAsia="仿宋_GB2312" w:hAnsi="宋体" w:cs="仿宋_GB2312" w:hint="eastAsia"/>
          <w:bCs/>
          <w:color w:val="000000"/>
          <w:sz w:val="32"/>
          <w:szCs w:val="32"/>
        </w:rPr>
        <w:t xml:space="preserve"> </w:t>
      </w:r>
      <w:r>
        <w:rPr>
          <w:rFonts w:ascii="仿宋_GB2312" w:eastAsia="仿宋_GB2312" w:hAnsi="宋体" w:cs="仿宋_GB2312" w:hint="eastAsia"/>
          <w:color w:val="000000"/>
          <w:sz w:val="32"/>
          <w:szCs w:val="32"/>
        </w:rPr>
        <w:t>住宿费发票应注明住宿天数、人数（或房间数）、单价等基本信息，以便判断住宿费是否符合标准。若发票上未体现住宿天数、人数（或房间数）、单价的，出差人员应实事求是在发票上予以注明并签字确认。</w:t>
      </w:r>
    </w:p>
    <w:p w:rsidR="00A06C61" w:rsidRDefault="00A06C61" w:rsidP="00A06C61">
      <w:pPr>
        <w:pStyle w:val="a5"/>
        <w:spacing w:line="500" w:lineRule="exact"/>
        <w:ind w:firstLineChars="200" w:firstLine="643"/>
        <w:rPr>
          <w:rFonts w:ascii="仿宋_GB2312" w:eastAsia="仿宋_GB2312" w:hAnsi="宋体"/>
          <w:color w:val="000000"/>
          <w:sz w:val="32"/>
          <w:szCs w:val="32"/>
        </w:rPr>
      </w:pPr>
      <w:proofErr w:type="spellStart"/>
      <w:r>
        <w:rPr>
          <w:rFonts w:ascii="仿宋_GB2312" w:eastAsia="仿宋_GB2312" w:hAnsi="宋体" w:cs="仿宋_GB2312" w:hint="eastAsia"/>
          <w:b/>
          <w:bCs/>
          <w:color w:val="000000"/>
          <w:sz w:val="32"/>
          <w:szCs w:val="32"/>
        </w:rPr>
        <w:t>第十七条</w:t>
      </w:r>
      <w:proofErr w:type="spellEnd"/>
      <w:r>
        <w:rPr>
          <w:rFonts w:ascii="仿宋_GB2312" w:eastAsia="仿宋_GB2312" w:hAnsi="宋体" w:cs="仿宋_GB2312" w:hint="eastAsia"/>
          <w:bCs/>
          <w:color w:val="000000"/>
          <w:sz w:val="32"/>
          <w:szCs w:val="32"/>
        </w:rPr>
        <w:t xml:space="preserve"> </w:t>
      </w:r>
      <w:r>
        <w:rPr>
          <w:rFonts w:ascii="仿宋_GB2312" w:eastAsia="仿宋_GB2312" w:hAnsi="宋体" w:cs="仿宋_GB2312" w:hint="eastAsia"/>
          <w:color w:val="000000"/>
          <w:sz w:val="32"/>
          <w:szCs w:val="32"/>
        </w:rPr>
        <w:t>对于参加其他单位举办的会议和培训等，举办方统一安排住宿且费用超过规定标准的，凭举办方出具的会议通知等有效证明，据实报销住宿费。对于收取的会议费和培训费，凭会议通知确定的收费标准凭票据实报销。已由校外单位负担住宿费用的，不得在学校重复报销或领取住宿费。</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第四章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伙食补助费</w:t>
      </w:r>
      <w:proofErr w:type="spellEnd"/>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第十八条 </w:t>
      </w:r>
      <w:r>
        <w:rPr>
          <w:rFonts w:ascii="仿宋_GB2312" w:eastAsia="仿宋_GB2312" w:hAnsi="宋体" w:cs="仿宋_GB2312" w:hint="eastAsia"/>
          <w:color w:val="000000"/>
          <w:sz w:val="32"/>
          <w:szCs w:val="32"/>
        </w:rPr>
        <w:t>伙食补助费是指对出差人员在因公出</w:t>
      </w:r>
      <w:proofErr w:type="gramStart"/>
      <w:r>
        <w:rPr>
          <w:rFonts w:ascii="仿宋_GB2312" w:eastAsia="仿宋_GB2312" w:hAnsi="宋体" w:cs="仿宋_GB2312" w:hint="eastAsia"/>
          <w:color w:val="000000"/>
          <w:sz w:val="32"/>
          <w:szCs w:val="32"/>
        </w:rPr>
        <w:t>差期间</w:t>
      </w:r>
      <w:proofErr w:type="gramEnd"/>
      <w:r>
        <w:rPr>
          <w:rFonts w:ascii="仿宋_GB2312" w:eastAsia="仿宋_GB2312" w:hAnsi="宋体" w:cs="仿宋_GB2312" w:hint="eastAsia"/>
          <w:color w:val="000000"/>
          <w:sz w:val="32"/>
          <w:szCs w:val="32"/>
        </w:rPr>
        <w:t>给予的伙食补助费用。</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第十九条 </w:t>
      </w:r>
      <w:r>
        <w:rPr>
          <w:rFonts w:ascii="仿宋_GB2312" w:eastAsia="仿宋_GB2312" w:hAnsi="宋体" w:cs="仿宋_GB2312" w:hint="eastAsia"/>
          <w:color w:val="000000"/>
          <w:sz w:val="32"/>
          <w:szCs w:val="32"/>
        </w:rPr>
        <w:t>伙食补助费按出差自然（日历）天数计算，按规定标准包干发放。发放标准除西藏、青海、新疆为120元/人</w:t>
      </w:r>
      <w:r>
        <w:rPr>
          <w:rFonts w:ascii="仿宋_GB2312" w:eastAsia="仿宋_GB2312" w:hAnsi="仿宋" w:cs="仿宋" w:hint="eastAsia"/>
          <w:color w:val="000000"/>
          <w:sz w:val="32"/>
          <w:szCs w:val="32"/>
        </w:rPr>
        <w:t>·</w:t>
      </w:r>
      <w:r>
        <w:rPr>
          <w:rFonts w:ascii="仿宋_GB2312" w:eastAsia="仿宋_GB2312" w:hAnsi="宋体" w:cs="仿宋_GB2312" w:hint="eastAsia"/>
          <w:color w:val="000000"/>
          <w:sz w:val="32"/>
          <w:szCs w:val="32"/>
        </w:rPr>
        <w:t>天外，其余地区均为100元</w:t>
      </w:r>
      <w:r>
        <w:rPr>
          <w:rFonts w:ascii="仿宋_GB2312" w:eastAsia="仿宋_GB2312" w:hAnsi="仿宋" w:cs="仿宋" w:hint="eastAsia"/>
          <w:color w:val="000000"/>
          <w:sz w:val="32"/>
          <w:szCs w:val="32"/>
        </w:rPr>
        <w:t>/</w:t>
      </w:r>
      <w:r>
        <w:rPr>
          <w:rFonts w:ascii="仿宋_GB2312" w:eastAsia="仿宋_GB2312" w:hAnsi="宋体" w:cs="仿宋_GB2312" w:hint="eastAsia"/>
          <w:color w:val="000000"/>
          <w:sz w:val="32"/>
          <w:szCs w:val="32"/>
        </w:rPr>
        <w:t>人</w:t>
      </w:r>
      <w:r>
        <w:rPr>
          <w:rFonts w:ascii="仿宋_GB2312" w:eastAsia="仿宋_GB2312" w:hAnsi="仿宋" w:cs="仿宋" w:hint="eastAsia"/>
          <w:color w:val="000000"/>
          <w:sz w:val="32"/>
          <w:szCs w:val="32"/>
        </w:rPr>
        <w:t>·</w:t>
      </w:r>
      <w:r>
        <w:rPr>
          <w:rFonts w:ascii="仿宋_GB2312" w:eastAsia="仿宋_GB2312" w:hAnsi="宋体" w:cs="仿宋_GB2312" w:hint="eastAsia"/>
          <w:color w:val="000000"/>
          <w:sz w:val="32"/>
          <w:szCs w:val="32"/>
        </w:rPr>
        <w:t>天。</w:t>
      </w:r>
    </w:p>
    <w:p w:rsidR="00A06C61" w:rsidRDefault="00A06C61" w:rsidP="00A06C61">
      <w:pPr>
        <w:shd w:val="clear" w:color="auto" w:fill="FFFFFF"/>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伙食补助费按出差目的地的标准报销，在途期间的伙食补助</w:t>
      </w:r>
      <w:r>
        <w:rPr>
          <w:rFonts w:ascii="仿宋_GB2312" w:eastAsia="仿宋_GB2312" w:hAnsi="宋体" w:cs="仿宋_GB2312" w:hint="eastAsia"/>
          <w:color w:val="000000"/>
          <w:sz w:val="32"/>
          <w:szCs w:val="32"/>
        </w:rPr>
        <w:lastRenderedPageBreak/>
        <w:t>费按当天最后到达目的地的标准报销。</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对于参加会议和培训，举办方承担伙食费用的，发放在途期间的伙食补助费；举办方不承担伙食费用的，凭会议通知或其他有效证明，按照出差自然（日历）天数发放伙食补助费。</w:t>
      </w:r>
    </w:p>
    <w:p w:rsidR="00A06C61" w:rsidRDefault="00A06C61" w:rsidP="00A06C61">
      <w:pPr>
        <w:pStyle w:val="12"/>
        <w:spacing w:line="500" w:lineRule="exact"/>
        <w:ind w:firstLine="643"/>
        <w:rPr>
          <w:rFonts w:ascii="仿宋_GB2312" w:eastAsia="仿宋_GB2312" w:hAnsi="宋体" w:cs="仿宋_GB2312"/>
          <w:color w:val="000000"/>
          <w:sz w:val="32"/>
          <w:szCs w:val="32"/>
        </w:rPr>
      </w:pPr>
      <w:r>
        <w:rPr>
          <w:rFonts w:ascii="仿宋_GB2312" w:eastAsia="仿宋_GB2312" w:hAnsi="宋体" w:cs="仿宋_GB2312" w:hint="eastAsia"/>
          <w:b/>
          <w:bCs/>
          <w:color w:val="000000"/>
          <w:sz w:val="32"/>
          <w:szCs w:val="32"/>
        </w:rPr>
        <w:t xml:space="preserve">第二十条 </w:t>
      </w:r>
      <w:r>
        <w:rPr>
          <w:rFonts w:ascii="仿宋_GB2312" w:eastAsia="仿宋_GB2312" w:hAnsi="宋体" w:cs="仿宋_GB2312" w:hint="eastAsia"/>
          <w:color w:val="000000"/>
          <w:sz w:val="32"/>
          <w:szCs w:val="32"/>
        </w:rPr>
        <w:t>连续在同一地点出差超过</w:t>
      </w:r>
      <w:r>
        <w:rPr>
          <w:rFonts w:ascii="仿宋_GB2312" w:eastAsia="仿宋_GB2312" w:hAnsi="宋体" w:cs="仿宋_GB2312"/>
          <w:color w:val="000000"/>
          <w:sz w:val="32"/>
          <w:szCs w:val="32"/>
        </w:rPr>
        <w:t>30天，</w:t>
      </w:r>
      <w:r>
        <w:rPr>
          <w:rFonts w:ascii="仿宋_GB2312" w:eastAsia="仿宋_GB2312" w:hAnsi="宋体" w:cs="仿宋_GB2312" w:hint="eastAsia"/>
          <w:color w:val="000000"/>
          <w:sz w:val="32"/>
          <w:szCs w:val="32"/>
        </w:rPr>
        <w:t>从第</w:t>
      </w:r>
      <w:r>
        <w:rPr>
          <w:rFonts w:ascii="仿宋_GB2312" w:eastAsia="仿宋_GB2312" w:hAnsi="宋体" w:cs="仿宋_GB2312"/>
          <w:color w:val="000000"/>
          <w:sz w:val="32"/>
          <w:szCs w:val="32"/>
        </w:rPr>
        <w:t>31天起伙食补助费减半发放。</w:t>
      </w:r>
    </w:p>
    <w:p w:rsidR="00A06C61" w:rsidRDefault="00A06C61" w:rsidP="00A06C61">
      <w:pPr>
        <w:autoSpaceDE w:val="0"/>
        <w:autoSpaceDN w:val="0"/>
        <w:spacing w:line="500" w:lineRule="exact"/>
        <w:ind w:firstLineChars="200" w:firstLine="643"/>
        <w:rPr>
          <w:color w:val="000000"/>
          <w:kern w:val="0"/>
          <w:szCs w:val="32"/>
        </w:rPr>
      </w:pPr>
      <w:r>
        <w:rPr>
          <w:rFonts w:ascii="仿宋_GB2312" w:eastAsia="仿宋_GB2312" w:hAnsi="宋体" w:cs="仿宋_GB2312" w:hint="eastAsia"/>
          <w:b/>
          <w:bCs/>
          <w:color w:val="000000"/>
          <w:sz w:val="32"/>
          <w:szCs w:val="32"/>
        </w:rPr>
        <w:t xml:space="preserve">第二十一条 </w:t>
      </w:r>
      <w:r>
        <w:rPr>
          <w:rFonts w:ascii="仿宋_GB2312" w:eastAsia="仿宋_GB2312" w:hAnsi="宋体" w:cs="仿宋_GB2312" w:hint="eastAsia"/>
          <w:color w:val="000000"/>
          <w:sz w:val="32"/>
          <w:szCs w:val="32"/>
        </w:rPr>
        <w:t>已由校外单位负担伙食费用的，不得在学校重复领取伙食补助费。</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第五章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市内交通费</w:t>
      </w:r>
      <w:proofErr w:type="spellEnd"/>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第二十二条 </w:t>
      </w:r>
      <w:r>
        <w:rPr>
          <w:rFonts w:ascii="仿宋_GB2312" w:eastAsia="仿宋_GB2312" w:hAnsi="宋体" w:cs="仿宋_GB2312" w:hint="eastAsia"/>
          <w:color w:val="000000"/>
          <w:sz w:val="32"/>
          <w:szCs w:val="32"/>
        </w:rPr>
        <w:t>市内交通费是指出差人员因公出</w:t>
      </w:r>
      <w:proofErr w:type="gramStart"/>
      <w:r>
        <w:rPr>
          <w:rFonts w:ascii="仿宋_GB2312" w:eastAsia="仿宋_GB2312" w:hAnsi="宋体" w:cs="仿宋_GB2312" w:hint="eastAsia"/>
          <w:color w:val="000000"/>
          <w:sz w:val="32"/>
          <w:szCs w:val="32"/>
        </w:rPr>
        <w:t>差期间</w:t>
      </w:r>
      <w:proofErr w:type="gramEnd"/>
      <w:r>
        <w:rPr>
          <w:rFonts w:ascii="仿宋_GB2312" w:eastAsia="仿宋_GB2312" w:hAnsi="宋体" w:cs="仿宋_GB2312" w:hint="eastAsia"/>
          <w:color w:val="000000"/>
          <w:sz w:val="32"/>
          <w:szCs w:val="32"/>
        </w:rPr>
        <w:t>发生的市内交通费用。</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第二十三条 </w:t>
      </w:r>
      <w:r>
        <w:rPr>
          <w:rFonts w:ascii="仿宋_GB2312" w:eastAsia="仿宋_GB2312" w:hAnsi="宋体" w:cs="仿宋_GB2312" w:hint="eastAsia"/>
          <w:color w:val="000000"/>
          <w:sz w:val="32"/>
          <w:szCs w:val="32"/>
        </w:rPr>
        <w:t>市内交通费按出差自然（日历）天数计算，按规定标准包干发放。发放标准为80元/人</w:t>
      </w:r>
      <w:r>
        <w:rPr>
          <w:rFonts w:ascii="仿宋_GB2312" w:eastAsia="仿宋_GB2312" w:hAnsi="仿宋" w:cs="仿宋" w:hint="eastAsia"/>
          <w:color w:val="000000"/>
          <w:sz w:val="32"/>
          <w:szCs w:val="32"/>
        </w:rPr>
        <w:t>·</w:t>
      </w:r>
      <w:r>
        <w:rPr>
          <w:rFonts w:ascii="仿宋_GB2312" w:eastAsia="仿宋_GB2312" w:hAnsi="宋体" w:cs="仿宋_GB2312" w:hint="eastAsia"/>
          <w:color w:val="000000"/>
          <w:sz w:val="32"/>
          <w:szCs w:val="32"/>
        </w:rPr>
        <w:t>天。也可选择凭票实报实销。</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第二十四条 </w:t>
      </w:r>
      <w:r>
        <w:rPr>
          <w:rFonts w:ascii="仿宋_GB2312" w:eastAsia="仿宋_GB2312" w:hAnsi="宋体" w:cs="仿宋_GB2312" w:hint="eastAsia"/>
          <w:color w:val="000000"/>
          <w:sz w:val="32"/>
          <w:szCs w:val="32"/>
        </w:rPr>
        <w:t>凭票报销往返驻地和机场（火车站、码头）的市内交通费的，不再领取当天的市内交通费。</w:t>
      </w:r>
    </w:p>
    <w:p w:rsidR="00A06C61" w:rsidRDefault="00A06C61" w:rsidP="00A06C61">
      <w:pPr>
        <w:pStyle w:val="12"/>
        <w:spacing w:line="500" w:lineRule="exact"/>
        <w:ind w:firstLine="643"/>
        <w:rPr>
          <w:rFonts w:ascii="仿宋_GB2312" w:eastAsia="仿宋_GB2312" w:hAnsi="宋体" w:cs="仿宋_GB2312"/>
          <w:color w:val="000000"/>
          <w:sz w:val="32"/>
          <w:szCs w:val="32"/>
        </w:rPr>
      </w:pPr>
      <w:r>
        <w:rPr>
          <w:rFonts w:ascii="仿宋_GB2312" w:eastAsia="仿宋_GB2312" w:hAnsi="宋体" w:cs="仿宋_GB2312" w:hint="eastAsia"/>
          <w:b/>
          <w:bCs/>
          <w:color w:val="000000"/>
          <w:sz w:val="32"/>
          <w:szCs w:val="32"/>
        </w:rPr>
        <w:t xml:space="preserve">第二十五条 </w:t>
      </w:r>
      <w:r>
        <w:rPr>
          <w:rFonts w:ascii="仿宋_GB2312" w:eastAsia="仿宋_GB2312" w:hAnsi="宋体" w:cs="仿宋_GB2312" w:hint="eastAsia"/>
          <w:color w:val="000000"/>
          <w:sz w:val="32"/>
          <w:szCs w:val="32"/>
        </w:rPr>
        <w:t>连续在同一地点出差超过</w:t>
      </w:r>
      <w:r>
        <w:rPr>
          <w:rFonts w:ascii="仿宋_GB2312" w:eastAsia="仿宋_GB2312" w:hAnsi="宋体" w:cs="仿宋_GB2312"/>
          <w:color w:val="000000"/>
          <w:sz w:val="32"/>
          <w:szCs w:val="32"/>
        </w:rPr>
        <w:t>30天,</w:t>
      </w:r>
      <w:r>
        <w:rPr>
          <w:rFonts w:ascii="仿宋_GB2312" w:eastAsia="仿宋_GB2312" w:hAnsi="宋体" w:cs="仿宋_GB2312" w:hint="eastAsia"/>
          <w:color w:val="000000"/>
          <w:sz w:val="32"/>
          <w:szCs w:val="32"/>
        </w:rPr>
        <w:t>从第</w:t>
      </w:r>
      <w:r>
        <w:rPr>
          <w:rFonts w:ascii="仿宋_GB2312" w:eastAsia="仿宋_GB2312" w:hAnsi="宋体" w:cs="仿宋_GB2312"/>
          <w:color w:val="000000"/>
          <w:sz w:val="32"/>
          <w:szCs w:val="32"/>
        </w:rPr>
        <w:t>31天起市内交通费减半发放。</w:t>
      </w:r>
    </w:p>
    <w:p w:rsidR="00A06C61" w:rsidRDefault="00A06C61" w:rsidP="00A06C61">
      <w:pPr>
        <w:autoSpaceDE w:val="0"/>
        <w:autoSpaceDN w:val="0"/>
        <w:spacing w:line="500" w:lineRule="exact"/>
        <w:ind w:firstLineChars="200" w:firstLine="643"/>
        <w:rPr>
          <w:color w:val="000000"/>
          <w:kern w:val="0"/>
          <w:szCs w:val="32"/>
        </w:rPr>
      </w:pPr>
      <w:r>
        <w:rPr>
          <w:rFonts w:ascii="仿宋_GB2312" w:eastAsia="仿宋_GB2312" w:hAnsi="宋体" w:cs="仿宋_GB2312" w:hint="eastAsia"/>
          <w:b/>
          <w:bCs/>
          <w:color w:val="000000"/>
          <w:sz w:val="32"/>
          <w:szCs w:val="32"/>
        </w:rPr>
        <w:t xml:space="preserve">第二十六条 </w:t>
      </w:r>
      <w:r>
        <w:rPr>
          <w:rFonts w:ascii="仿宋_GB2312" w:eastAsia="仿宋_GB2312" w:hAnsi="宋体" w:cs="仿宋_GB2312" w:hint="eastAsia"/>
          <w:color w:val="000000"/>
          <w:sz w:val="32"/>
          <w:szCs w:val="32"/>
        </w:rPr>
        <w:t>已由校外单位负担市内交通费用的，不得在学校重复领取市内交通费。</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第六章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学生差旅费</w:t>
      </w:r>
      <w:proofErr w:type="spellEnd"/>
    </w:p>
    <w:p w:rsidR="00A06C61" w:rsidRDefault="00A06C61" w:rsidP="00A06C61">
      <w:pPr>
        <w:spacing w:line="50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bCs/>
          <w:color w:val="000000"/>
          <w:sz w:val="32"/>
          <w:szCs w:val="32"/>
        </w:rPr>
        <w:t xml:space="preserve">第二十七条 </w:t>
      </w:r>
      <w:r>
        <w:rPr>
          <w:rFonts w:ascii="仿宋_GB2312" w:eastAsia="仿宋_GB2312" w:hAnsi="宋体" w:cs="仿宋_GB2312" w:hint="eastAsia"/>
          <w:color w:val="000000"/>
          <w:sz w:val="32"/>
          <w:szCs w:val="32"/>
        </w:rPr>
        <w:t>学生参加实习实践、社会调研、访学、各类竞赛活动等出差可乘坐火车硬卧，高铁、动车二等座，轮船三等舱。无火车、轮船的地区，可乘坐长途客车或其他公共交通工具；学生差旅住宿费按本办法第三类“其他人员”限额标准减半凭票据</w:t>
      </w:r>
      <w:r>
        <w:rPr>
          <w:rFonts w:ascii="仿宋_GB2312" w:eastAsia="仿宋_GB2312" w:hAnsi="宋体" w:cs="仿宋_GB2312" w:hint="eastAsia"/>
          <w:color w:val="000000"/>
          <w:sz w:val="32"/>
          <w:szCs w:val="32"/>
        </w:rPr>
        <w:lastRenderedPageBreak/>
        <w:t>实报销。伙食补助费和市内交通费按照本办法第三类“其他人员”标准减半发放。</w:t>
      </w:r>
    </w:p>
    <w:p w:rsidR="00A06C61" w:rsidRDefault="00A06C61" w:rsidP="00A06C61">
      <w:pPr>
        <w:spacing w:line="5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确因特殊情况需要超出上述报销标准的，须写明情况，经单位负责人审批后，可以按照本办法第三类“其他人员”差旅费标准据实报销。</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 xml:space="preserve">第二十八条 </w:t>
      </w:r>
      <w:r>
        <w:rPr>
          <w:rFonts w:ascii="仿宋_GB2312" w:eastAsia="仿宋_GB2312" w:hAnsi="宋体" w:cs="仿宋_GB2312" w:hint="eastAsia"/>
          <w:color w:val="000000"/>
          <w:sz w:val="32"/>
          <w:szCs w:val="32"/>
        </w:rPr>
        <w:t>学生参与科研活动使用项目负责人从校外争取的科研经费报销差旅费的，可以按照本办法第三类“其他人员”差旅费标准据实报销。</w:t>
      </w:r>
    </w:p>
    <w:p w:rsidR="00A06C61" w:rsidRDefault="00A06C61" w:rsidP="00A06C61">
      <w:pPr>
        <w:spacing w:line="50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bCs/>
          <w:color w:val="000000"/>
          <w:sz w:val="32"/>
          <w:szCs w:val="32"/>
        </w:rPr>
        <w:t xml:space="preserve">第二十九条 </w:t>
      </w:r>
      <w:r>
        <w:rPr>
          <w:rFonts w:ascii="仿宋_GB2312" w:eastAsia="仿宋_GB2312" w:hAnsi="宋体" w:cs="仿宋_GB2312" w:hint="eastAsia"/>
          <w:color w:val="000000"/>
          <w:sz w:val="32"/>
          <w:szCs w:val="32"/>
        </w:rPr>
        <w:t>学生教育实习参照教育实习管理办法执行。</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第七章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其他差旅费</w:t>
      </w:r>
      <w:proofErr w:type="spellEnd"/>
    </w:p>
    <w:p w:rsidR="00A06C61" w:rsidRDefault="00A06C61" w:rsidP="00A06C61">
      <w:pPr>
        <w:pStyle w:val="11"/>
        <w:spacing w:line="500" w:lineRule="exact"/>
        <w:ind w:firstLine="643"/>
        <w:rPr>
          <w:color w:val="000000"/>
        </w:rPr>
      </w:pPr>
      <w:r>
        <w:rPr>
          <w:rFonts w:hint="eastAsia"/>
          <w:b/>
          <w:bCs/>
          <w:color w:val="000000"/>
        </w:rPr>
        <w:t xml:space="preserve">第三十条 </w:t>
      </w:r>
      <w:r>
        <w:rPr>
          <w:rFonts w:hint="eastAsia"/>
          <w:color w:val="000000"/>
        </w:rPr>
        <w:t>赴省内外其他单位实(见)习、工作锻炼、支援工作以及各种工作队、医疗队、讲师团的人员，在途期间的住宿费、伙食补助费和市内交通费按照差旅费管理办法规定报销；在单位工作期间的伙食补助费按照70元/人</w:t>
      </w:r>
      <w:r>
        <w:rPr>
          <w:rFonts w:hAnsi="仿宋" w:cs="仿宋" w:hint="eastAsia"/>
          <w:color w:val="000000"/>
        </w:rPr>
        <w:t>·</w:t>
      </w:r>
      <w:proofErr w:type="gramStart"/>
      <w:r>
        <w:rPr>
          <w:rFonts w:hint="eastAsia"/>
          <w:color w:val="000000"/>
        </w:rPr>
        <w:t>天标准</w:t>
      </w:r>
      <w:proofErr w:type="gramEnd"/>
      <w:r>
        <w:rPr>
          <w:rFonts w:hint="eastAsia"/>
          <w:color w:val="000000"/>
        </w:rPr>
        <w:t>发放，不报销住宿费和市内交通费。对于工资供给关系转到挂职单位的，不再执行本规定。</w:t>
      </w:r>
    </w:p>
    <w:p w:rsidR="00A06C61" w:rsidRDefault="00A06C61" w:rsidP="00A06C61">
      <w:pPr>
        <w:pStyle w:val="11"/>
        <w:spacing w:line="500" w:lineRule="exact"/>
        <w:ind w:firstLine="643"/>
        <w:rPr>
          <w:color w:val="000000"/>
        </w:rPr>
      </w:pPr>
      <w:r>
        <w:rPr>
          <w:rFonts w:hint="eastAsia"/>
          <w:b/>
          <w:bCs/>
          <w:color w:val="000000"/>
        </w:rPr>
        <w:t xml:space="preserve">第三十一条 </w:t>
      </w:r>
      <w:r>
        <w:rPr>
          <w:rFonts w:hint="eastAsia"/>
          <w:color w:val="000000"/>
        </w:rPr>
        <w:t>经学校批准驻外地或借调到上级部门工作的人员，在途期间的住宿费、伙食补助费和市内交通费按照差旅费管理办法规定报销；工作期间的住宿费在规定标准范围内凭据报销，伙食补助费及市内交通费实行定额包干。其中借调到上级部门工作人员补助发放参照《陕西师范大学教职工外派工作暂行规定》，驻外地工作人员的伙食补助费及市内交通费包干标准为70元/人</w:t>
      </w:r>
      <w:r>
        <w:rPr>
          <w:rFonts w:hAnsi="仿宋" w:cs="仿宋" w:hint="eastAsia"/>
          <w:color w:val="000000"/>
        </w:rPr>
        <w:t>·</w:t>
      </w:r>
      <w:r>
        <w:rPr>
          <w:rFonts w:hint="eastAsia"/>
          <w:color w:val="000000"/>
        </w:rPr>
        <w:t>天。</w:t>
      </w:r>
    </w:p>
    <w:p w:rsidR="00A06C61" w:rsidRDefault="00A06C61" w:rsidP="00A06C61">
      <w:pPr>
        <w:pStyle w:val="12"/>
        <w:spacing w:line="500" w:lineRule="exact"/>
        <w:ind w:firstLine="643"/>
        <w:rPr>
          <w:rFonts w:ascii="仿宋_GB2312" w:eastAsia="仿宋_GB2312" w:hAnsi="宋体" w:cs="Times New Roman"/>
          <w:color w:val="000000"/>
          <w:sz w:val="32"/>
          <w:szCs w:val="32"/>
        </w:rPr>
      </w:pPr>
      <w:r>
        <w:rPr>
          <w:rFonts w:ascii="仿宋_GB2312" w:eastAsia="仿宋_GB2312" w:hAnsi="宋体" w:cs="仿宋_GB2312" w:hint="eastAsia"/>
          <w:b/>
          <w:bCs/>
          <w:color w:val="000000"/>
          <w:sz w:val="32"/>
          <w:szCs w:val="32"/>
        </w:rPr>
        <w:t xml:space="preserve">第三十二条 </w:t>
      </w:r>
      <w:r>
        <w:rPr>
          <w:rFonts w:ascii="仿宋_GB2312" w:eastAsia="仿宋_GB2312" w:hAnsi="宋体" w:cs="仿宋_GB2312" w:hint="eastAsia"/>
          <w:color w:val="000000"/>
          <w:sz w:val="32"/>
          <w:szCs w:val="32"/>
        </w:rPr>
        <w:t>工作人员在西安城区（西安市新城区、碑林区、莲湖区、雁塔区、未央区、灞桥区、长安区城区和西安咸阳国际机场）出差，交通费凭据报销，</w:t>
      </w:r>
      <w:proofErr w:type="gramStart"/>
      <w:r>
        <w:rPr>
          <w:rFonts w:ascii="仿宋_GB2312" w:eastAsia="仿宋_GB2312" w:hAnsi="宋体" w:cs="仿宋_GB2312" w:hint="eastAsia"/>
          <w:color w:val="000000"/>
          <w:sz w:val="32"/>
          <w:szCs w:val="32"/>
        </w:rPr>
        <w:t>不计发</w:t>
      </w:r>
      <w:proofErr w:type="gramEnd"/>
      <w:r>
        <w:rPr>
          <w:rFonts w:ascii="仿宋_GB2312" w:eastAsia="仿宋_GB2312" w:hAnsi="宋体" w:cs="仿宋_GB2312" w:hint="eastAsia"/>
          <w:color w:val="000000"/>
          <w:sz w:val="32"/>
          <w:szCs w:val="32"/>
        </w:rPr>
        <w:t>伙食补助费及市内交通费。</w:t>
      </w:r>
    </w:p>
    <w:p w:rsidR="00A06C61" w:rsidRDefault="00A06C61" w:rsidP="00A06C61">
      <w:pPr>
        <w:spacing w:line="50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lastRenderedPageBreak/>
        <w:t xml:space="preserve">第三十三条 </w:t>
      </w:r>
      <w:r>
        <w:rPr>
          <w:rFonts w:ascii="仿宋_GB2312" w:eastAsia="仿宋_GB2312" w:hAnsi="宋体" w:cs="仿宋_GB2312" w:hint="eastAsia"/>
          <w:color w:val="000000"/>
          <w:sz w:val="32"/>
          <w:szCs w:val="32"/>
        </w:rPr>
        <w:t>因工作业务需要邀请学者、专家或有关校外人员来校开会、交流、访问或赴外地参加调研,可按以下情况对照学校相应标准报销差旅费：</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（一）邀请来校开会的，可按差旅费规定报销受邀人员城市间交通费，其住宿费、伙食费、市内交通费依据会议费管理办法相关规定执行。</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（二）邀请来校交流、访问的，可按差旅费规定报销受邀人员城市间交通费及往返驻地和机场（火车站、码头）的交通费，在住宿费定额标准范围内凭票报销住宿费，不再发放伙食补助费和市内交通费。</w:t>
      </w:r>
    </w:p>
    <w:p w:rsidR="00A06C61" w:rsidRDefault="00A06C61" w:rsidP="00A06C61">
      <w:pPr>
        <w:spacing w:line="50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（三）邀请赴外地参加调研的,可按差旅费规定报销或发放住宿费、伙食补助费和市内交通费，凭据报销受邀人员城市间交通费。</w:t>
      </w:r>
    </w:p>
    <w:p w:rsidR="00A06C61" w:rsidRDefault="00A06C61" w:rsidP="00A06C61">
      <w:pPr>
        <w:pStyle w:val="11"/>
        <w:spacing w:line="500" w:lineRule="exact"/>
        <w:ind w:firstLine="643"/>
        <w:rPr>
          <w:color w:val="000000"/>
        </w:rPr>
      </w:pPr>
      <w:r>
        <w:rPr>
          <w:rFonts w:hint="eastAsia"/>
          <w:b/>
          <w:bCs/>
          <w:color w:val="000000"/>
        </w:rPr>
        <w:t xml:space="preserve">第三十四条 </w:t>
      </w:r>
      <w:r>
        <w:rPr>
          <w:rFonts w:hint="eastAsia"/>
          <w:color w:val="000000"/>
        </w:rPr>
        <w:t>教职工调动工作所发生的城市间交通费、住宿费、伙食补助费和市内交通费，由调入单位按照差旅费管理办法规定予以一次性报销。随迁家属和搬迁家具发生的费用由调动人员自理。调动工作差旅费报销由人事处负责审批。</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第八章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报销管理</w:t>
      </w:r>
      <w:proofErr w:type="spellEnd"/>
    </w:p>
    <w:p w:rsidR="00A06C61" w:rsidRDefault="00A06C61" w:rsidP="00A06C61">
      <w:pPr>
        <w:spacing w:line="500" w:lineRule="exact"/>
        <w:ind w:firstLineChars="200" w:firstLine="643"/>
        <w:rPr>
          <w:rFonts w:ascii="仿宋_GB2312" w:eastAsia="仿宋_GB2312" w:hAnsi="宋体"/>
          <w:color w:val="000000"/>
          <w:kern w:val="0"/>
          <w:sz w:val="32"/>
          <w:szCs w:val="32"/>
        </w:rPr>
      </w:pPr>
      <w:r>
        <w:rPr>
          <w:rFonts w:ascii="仿宋_GB2312" w:eastAsia="仿宋_GB2312" w:hAnsi="宋体" w:cs="仿宋_GB2312" w:hint="eastAsia"/>
          <w:b/>
          <w:bCs/>
          <w:color w:val="000000"/>
          <w:sz w:val="32"/>
          <w:szCs w:val="32"/>
        </w:rPr>
        <w:t xml:space="preserve">第三十五条 </w:t>
      </w:r>
      <w:r>
        <w:rPr>
          <w:rFonts w:ascii="仿宋_GB2312" w:eastAsia="仿宋_GB2312" w:hAnsi="宋体" w:cs="仿宋_GB2312" w:hint="eastAsia"/>
          <w:color w:val="000000"/>
          <w:sz w:val="32"/>
          <w:szCs w:val="32"/>
        </w:rPr>
        <w:t>出差人员</w:t>
      </w:r>
      <w:r>
        <w:rPr>
          <w:rFonts w:ascii="仿宋_GB2312" w:eastAsia="仿宋_GB2312" w:hAnsi="仿宋" w:cs="仿宋_GB2312" w:hint="eastAsia"/>
          <w:color w:val="000000"/>
          <w:sz w:val="32"/>
          <w:szCs w:val="32"/>
        </w:rPr>
        <w:t>出差应履行单位或项目负责人审批手续，差旅费报销单签字盖章齐全，视同出差人员所在单位或项目负责人已经审批同意出差。</w:t>
      </w:r>
    </w:p>
    <w:p w:rsidR="00A06C61" w:rsidRDefault="00A06C61" w:rsidP="00A06C61">
      <w:pPr>
        <w:shd w:val="clear" w:color="auto" w:fill="FFFFFF"/>
        <w:spacing w:line="500" w:lineRule="exact"/>
        <w:ind w:firstLineChars="200" w:firstLine="643"/>
        <w:rPr>
          <w:rFonts w:ascii="仿宋_GB2312" w:eastAsia="仿宋_GB2312" w:hAnsi="宋体"/>
          <w:color w:val="000000"/>
          <w:kern w:val="0"/>
          <w:sz w:val="32"/>
          <w:szCs w:val="32"/>
        </w:rPr>
      </w:pPr>
      <w:r>
        <w:rPr>
          <w:rFonts w:ascii="仿宋_GB2312" w:eastAsia="仿宋_GB2312" w:hAnsi="宋体" w:cs="仿宋_GB2312" w:hint="eastAsia"/>
          <w:b/>
          <w:bCs/>
          <w:color w:val="000000"/>
          <w:sz w:val="32"/>
          <w:szCs w:val="32"/>
        </w:rPr>
        <w:t xml:space="preserve">第三十六条 </w:t>
      </w:r>
      <w:r>
        <w:rPr>
          <w:rFonts w:ascii="仿宋_GB2312" w:eastAsia="仿宋_GB2312" w:hAnsi="宋体" w:cs="仿宋_GB2312" w:hint="eastAsia"/>
          <w:color w:val="000000"/>
          <w:sz w:val="32"/>
          <w:szCs w:val="32"/>
        </w:rPr>
        <w:t>出差人员原则上应在出差结束后一个月内及时办理报销手续。差旅费报销时应当提供</w:t>
      </w:r>
      <w:r>
        <w:rPr>
          <w:rFonts w:ascii="仿宋_GB2312" w:eastAsia="仿宋_GB2312" w:hAnsi="仿宋" w:cs="仿宋_GB2312" w:hint="eastAsia"/>
          <w:color w:val="000000"/>
          <w:sz w:val="32"/>
          <w:szCs w:val="32"/>
        </w:rPr>
        <w:t>《陕西师范大学差旅费报销单》</w:t>
      </w:r>
      <w:r>
        <w:rPr>
          <w:rFonts w:ascii="仿宋_GB2312" w:eastAsia="仿宋_GB2312" w:hAnsi="宋体" w:cs="仿宋_GB2312" w:hint="eastAsia"/>
          <w:color w:val="000000"/>
          <w:sz w:val="32"/>
          <w:szCs w:val="32"/>
        </w:rPr>
        <w:t>、机票、车票等原始凭证。</w:t>
      </w:r>
      <w:r>
        <w:rPr>
          <w:rFonts w:ascii="仿宋_GB2312" w:eastAsia="仿宋_GB2312" w:hAnsi="宋体" w:cs="仿宋_GB2312" w:hint="eastAsia"/>
          <w:color w:val="000000"/>
          <w:kern w:val="0"/>
          <w:sz w:val="32"/>
          <w:szCs w:val="32"/>
        </w:rPr>
        <w:t>订票费、签转或退票费、交通意外伤害保险等凭据报销。</w:t>
      </w:r>
    </w:p>
    <w:p w:rsidR="00A06C61" w:rsidRDefault="00A06C61" w:rsidP="00A06C61">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出差人员在出差期间所发生的费用，应与当次差旅费同时报</w:t>
      </w:r>
      <w:r>
        <w:rPr>
          <w:rFonts w:ascii="仿宋_GB2312" w:eastAsia="仿宋_GB2312" w:hAnsi="仿宋" w:cs="仿宋_GB2312" w:hint="eastAsia"/>
          <w:color w:val="000000"/>
          <w:sz w:val="32"/>
          <w:szCs w:val="32"/>
        </w:rPr>
        <w:lastRenderedPageBreak/>
        <w:t>销，事后不得补报。</w:t>
      </w:r>
    </w:p>
    <w:p w:rsidR="00A06C61" w:rsidRDefault="00A06C61" w:rsidP="00A06C61">
      <w:pPr>
        <w:shd w:val="clear" w:color="auto" w:fill="FFFFFF"/>
        <w:spacing w:line="5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机票等出差支出按规定用银行转账、第三方平台支付或公务卡结算。</w:t>
      </w:r>
    </w:p>
    <w:p w:rsidR="00A06C61" w:rsidRDefault="00A06C61" w:rsidP="00A06C61">
      <w:pPr>
        <w:spacing w:line="500" w:lineRule="exact"/>
        <w:ind w:firstLineChars="200" w:firstLine="643"/>
        <w:rPr>
          <w:rFonts w:ascii="仿宋_GB2312" w:eastAsia="仿宋_GB2312" w:hAnsi="仿宋" w:cs="仿宋_GB2312"/>
          <w:color w:val="000000"/>
          <w:sz w:val="32"/>
          <w:szCs w:val="32"/>
        </w:rPr>
      </w:pPr>
      <w:r>
        <w:rPr>
          <w:rFonts w:ascii="仿宋_GB2312" w:eastAsia="仿宋_GB2312" w:hAnsi="宋体" w:cs="仿宋_GB2312" w:hint="eastAsia"/>
          <w:b/>
          <w:bCs/>
          <w:color w:val="000000"/>
          <w:sz w:val="32"/>
          <w:szCs w:val="32"/>
        </w:rPr>
        <w:t xml:space="preserve">第三十七条 </w:t>
      </w:r>
      <w:r>
        <w:rPr>
          <w:rFonts w:ascii="仿宋_GB2312" w:eastAsia="仿宋_GB2312" w:hAnsi="仿宋" w:cs="仿宋_GB2312" w:hint="eastAsia"/>
          <w:color w:val="000000"/>
          <w:sz w:val="32"/>
          <w:szCs w:val="32"/>
        </w:rPr>
        <w:t>出差途中各段行程票据应保持连续、完整。</w:t>
      </w:r>
      <w:r>
        <w:rPr>
          <w:rFonts w:ascii="仿宋_GB2312" w:eastAsia="仿宋_GB2312" w:hAnsi="宋体" w:cs="仿宋_GB2312" w:hint="eastAsia"/>
          <w:color w:val="000000"/>
          <w:sz w:val="32"/>
          <w:szCs w:val="32"/>
        </w:rPr>
        <w:t>票据不完整、票据时间前后不连贯的，原则上不报销或发放</w:t>
      </w:r>
      <w:r>
        <w:rPr>
          <w:rFonts w:ascii="仿宋_GB2312" w:eastAsia="仿宋_GB2312" w:hAnsi="仿宋" w:cs="仿宋_GB2312" w:hint="eastAsia"/>
          <w:color w:val="000000"/>
          <w:sz w:val="32"/>
          <w:szCs w:val="32"/>
        </w:rPr>
        <w:t>住宿费、伙食补助费和市内交通费，仅凭票报销城市间交通票据和住宿费。</w:t>
      </w:r>
    </w:p>
    <w:p w:rsidR="00A06C61" w:rsidRDefault="00A06C61" w:rsidP="00A06C61">
      <w:pPr>
        <w:tabs>
          <w:tab w:val="left" w:pos="1418"/>
        </w:tabs>
        <w:spacing w:line="500" w:lineRule="exact"/>
        <w:ind w:firstLineChars="200" w:firstLine="640"/>
        <w:rPr>
          <w:rFonts w:ascii="仿宋_GB2312" w:eastAsia="仿宋_GB2312" w:hAnsi="宋体"/>
          <w:color w:val="000000"/>
          <w:kern w:val="0"/>
          <w:sz w:val="32"/>
          <w:szCs w:val="32"/>
        </w:rPr>
      </w:pPr>
      <w:r>
        <w:rPr>
          <w:rFonts w:ascii="仿宋_GB2312" w:eastAsia="仿宋_GB2312" w:hAnsi="仿宋" w:cs="仿宋_GB2312" w:hint="eastAsia"/>
          <w:color w:val="000000"/>
          <w:sz w:val="32"/>
          <w:szCs w:val="32"/>
        </w:rPr>
        <w:t>因特殊情况导致城市间交通费票据不连续或不完整，报销时需详细说明其产生的具体原因，经单位或项目负责人签字批准后，按规定标准报销或发放住宿费、伙食补助费和市内交通费。</w:t>
      </w:r>
    </w:p>
    <w:p w:rsidR="00A06C61" w:rsidRDefault="00A06C61" w:rsidP="00A06C61">
      <w:pPr>
        <w:shd w:val="clear" w:color="auto" w:fill="FFFFFF"/>
        <w:spacing w:line="500" w:lineRule="exact"/>
        <w:ind w:firstLineChars="200" w:firstLine="643"/>
        <w:rPr>
          <w:rFonts w:ascii="仿宋_GB2312" w:eastAsia="仿宋_GB2312" w:hAnsi="仿宋"/>
          <w:color w:val="000000"/>
          <w:sz w:val="32"/>
          <w:szCs w:val="32"/>
        </w:rPr>
      </w:pPr>
      <w:r>
        <w:rPr>
          <w:rFonts w:ascii="仿宋_GB2312" w:eastAsia="仿宋_GB2312" w:hAnsi="宋体" w:cs="仿宋_GB2312" w:hint="eastAsia"/>
          <w:b/>
          <w:bCs/>
          <w:color w:val="000000"/>
          <w:sz w:val="32"/>
          <w:szCs w:val="32"/>
        </w:rPr>
        <w:t xml:space="preserve">第三十八条 </w:t>
      </w:r>
      <w:r>
        <w:rPr>
          <w:rFonts w:ascii="仿宋_GB2312" w:eastAsia="仿宋_GB2312" w:hAnsi="宋体" w:cs="仿宋_GB2312" w:hint="eastAsia"/>
          <w:color w:val="000000"/>
          <w:sz w:val="32"/>
          <w:szCs w:val="32"/>
        </w:rPr>
        <w:t>出差人员出差期间因私前往其他城市的，城市间交通费按不高于从出差目的地返回单位按规定乘坐相应交通工具的票价予以报销，超出部分自理；住宿费、</w:t>
      </w:r>
      <w:r>
        <w:rPr>
          <w:rFonts w:ascii="仿宋_GB2312" w:eastAsia="仿宋_GB2312" w:hAnsi="仿宋" w:cs="仿宋_GB2312" w:hint="eastAsia"/>
          <w:color w:val="000000"/>
          <w:sz w:val="32"/>
          <w:szCs w:val="32"/>
        </w:rPr>
        <w:t>伙食补助费和市内交通费发放天数扣除因私前往其他城市的天数。</w:t>
      </w:r>
    </w:p>
    <w:p w:rsidR="00A06C61" w:rsidRDefault="00A06C61" w:rsidP="00A06C61">
      <w:pPr>
        <w:spacing w:line="50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bCs/>
          <w:color w:val="000000"/>
          <w:sz w:val="32"/>
          <w:szCs w:val="32"/>
        </w:rPr>
        <w:t xml:space="preserve">第三十九条 </w:t>
      </w:r>
      <w:r>
        <w:rPr>
          <w:rFonts w:ascii="仿宋_GB2312" w:eastAsia="仿宋_GB2312" w:hAnsi="宋体" w:cs="仿宋_GB2312" w:hint="eastAsia"/>
          <w:color w:val="000000"/>
          <w:sz w:val="32"/>
          <w:szCs w:val="32"/>
        </w:rPr>
        <w:t>出差人员因公出差应选择公共交通出行。对于开展考察、调研和测试监测工作，受地理环境和当地条件限制，必须要自驾车或者租车前往的，需由单位出具《陕西师范大学自驾车、租车出差审批表》，经单位或项目负责人签字审批并加盖单位公章后，自驾车发生的汽油费、过路过桥费、人身意外保险费等凭据报销。租车发生的租车费、人身意外保险费等凭据报销，具体规定如下：</w:t>
      </w:r>
    </w:p>
    <w:p w:rsidR="00A06C61" w:rsidRDefault="00A06C61" w:rsidP="00A06C61">
      <w:pPr>
        <w:spacing w:line="500" w:lineRule="exact"/>
        <w:ind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（一）租赁车辆时，优先选择租赁公司的车辆，承租人与出租方应当明确租赁过程中的责任与义务。</w:t>
      </w:r>
    </w:p>
    <w:p w:rsidR="00A06C61" w:rsidRDefault="00A06C61" w:rsidP="00A06C61">
      <w:pPr>
        <w:spacing w:line="500" w:lineRule="exact"/>
        <w:ind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租车费用在10000元（含10000元）以下的，在报销时需提供租车发票和租车行程清单（须列明租车时间、地点、里程、费用等信息）。承租人应购买与之相关的保险，并与出租方明确租赁过程中的责任与义务。</w:t>
      </w:r>
    </w:p>
    <w:p w:rsidR="00A06C61" w:rsidRDefault="00A06C61" w:rsidP="00A06C61">
      <w:pPr>
        <w:spacing w:line="500" w:lineRule="exact"/>
        <w:ind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租车费用超过10000元的，在报销时还需提供租车合同（协</w:t>
      </w:r>
      <w:r>
        <w:rPr>
          <w:rFonts w:ascii="仿宋_GB2312" w:eastAsia="仿宋_GB2312" w:hAnsi="宋体" w:cs="仿宋_GB2312" w:hint="eastAsia"/>
          <w:color w:val="000000"/>
          <w:sz w:val="32"/>
          <w:szCs w:val="32"/>
        </w:rPr>
        <w:lastRenderedPageBreak/>
        <w:t>议）。租车合同（协议）应包括但不限于以下内容：双方的权利与义务、租金标准、租用时间、总租赁费用、租金支付方式（含收款单位或个人信息及账号）、行车路线等。</w:t>
      </w:r>
    </w:p>
    <w:p w:rsidR="00A06C61" w:rsidRDefault="00A06C61" w:rsidP="00A06C61">
      <w:pPr>
        <w:spacing w:line="500" w:lineRule="exact"/>
        <w:ind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（二）确需租赁私人车辆，报销时原则上需提供以下材料：</w:t>
      </w:r>
    </w:p>
    <w:p w:rsidR="00A06C61" w:rsidRDefault="00A06C61" w:rsidP="00A06C61">
      <w:pPr>
        <w:spacing w:line="5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1、税务局代开的租车费发票；2、租车行程清单（10000元以上还需提供租车协议）；3、车辆行驶证复印件。</w:t>
      </w:r>
    </w:p>
    <w:p w:rsidR="00A06C61" w:rsidRDefault="00A06C61" w:rsidP="00A06C61">
      <w:pPr>
        <w:autoSpaceDE w:val="0"/>
        <w:autoSpaceDN w:val="0"/>
        <w:spacing w:line="5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三）租车行程清单或租车合同（协议）中明确的汽油费、过路过桥费、停车费等由承租人承担的，上述费用应与租车费一同报销。租车行程清单或租车合同（协议）中明确司机的住宿费、伙食费由承租人负担的，司机可以按照本办法中第三类“其他人员”差旅费标准报销或发放住宿费和伙食补助费。</w:t>
      </w:r>
    </w:p>
    <w:p w:rsidR="00A06C61" w:rsidRDefault="00A06C61" w:rsidP="00A06C61">
      <w:pPr>
        <w:autoSpaceDE w:val="0"/>
        <w:autoSpaceDN w:val="0"/>
        <w:spacing w:line="5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自驾车或租用车辆等交通工具完成考察、调研等任务的，</w:t>
      </w:r>
      <w:proofErr w:type="gramStart"/>
      <w:r>
        <w:rPr>
          <w:rFonts w:ascii="仿宋_GB2312" w:eastAsia="仿宋_GB2312" w:hAnsi="宋体" w:cs="仿宋_GB2312" w:hint="eastAsia"/>
          <w:color w:val="000000"/>
          <w:sz w:val="32"/>
          <w:szCs w:val="32"/>
        </w:rPr>
        <w:t>不计发</w:t>
      </w:r>
      <w:proofErr w:type="gramEnd"/>
      <w:r>
        <w:rPr>
          <w:rFonts w:ascii="仿宋_GB2312" w:eastAsia="仿宋_GB2312" w:hAnsi="宋体" w:cs="仿宋_GB2312" w:hint="eastAsia"/>
          <w:color w:val="000000"/>
          <w:sz w:val="32"/>
          <w:szCs w:val="32"/>
        </w:rPr>
        <w:t>租用交通工具当日的市内交通费补助。凭租车行程清单、过路过桥费或ETC通行记录和《陕西师范大学自驾车、租车出差审批表》报销或发放住宿费和伙食补助费。</w:t>
      </w:r>
    </w:p>
    <w:p w:rsidR="00A06C61" w:rsidRDefault="00A06C61" w:rsidP="00A06C61">
      <w:pPr>
        <w:spacing w:line="5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对于因自驾车或者租车所引起的安全问题，由所属单位和出差人个人负责。</w:t>
      </w:r>
    </w:p>
    <w:p w:rsidR="00A06C61" w:rsidRDefault="00A06C61" w:rsidP="00A06C61">
      <w:pPr>
        <w:autoSpaceDE w:val="0"/>
        <w:autoSpaceDN w:val="0"/>
        <w:spacing w:line="500" w:lineRule="exact"/>
        <w:ind w:firstLineChars="200" w:firstLine="643"/>
        <w:rPr>
          <w:color w:val="000000"/>
          <w:kern w:val="0"/>
          <w:szCs w:val="32"/>
        </w:rPr>
      </w:pPr>
      <w:r>
        <w:rPr>
          <w:rFonts w:ascii="仿宋_GB2312" w:eastAsia="仿宋_GB2312" w:hAnsi="宋体" w:cs="仿宋_GB2312" w:hint="eastAsia"/>
          <w:b/>
          <w:bCs/>
          <w:color w:val="000000"/>
          <w:sz w:val="32"/>
          <w:szCs w:val="32"/>
        </w:rPr>
        <w:t xml:space="preserve">第四十条 </w:t>
      </w:r>
      <w:r>
        <w:rPr>
          <w:rFonts w:ascii="仿宋_GB2312" w:eastAsia="仿宋_GB2312" w:hAnsi="宋体" w:cs="仿宋_GB2312" w:hint="eastAsia"/>
          <w:color w:val="000000"/>
          <w:sz w:val="32"/>
          <w:szCs w:val="32"/>
        </w:rPr>
        <w:t>使用公务车辆出差的，不得报销城市间交通费和市内交通费。</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第九章</w:t>
      </w:r>
      <w:proofErr w:type="spellEnd"/>
      <w:r>
        <w:rPr>
          <w:rFonts w:ascii="黑体" w:eastAsia="黑体" w:hAnsi="黑体" w:cs="黑体" w:hint="eastAsia"/>
          <w:color w:val="000000"/>
          <w:sz w:val="32"/>
          <w:szCs w:val="32"/>
        </w:rPr>
        <w:t xml:space="preserve">   </w:t>
      </w:r>
      <w:proofErr w:type="spellStart"/>
      <w:r>
        <w:rPr>
          <w:rFonts w:ascii="黑体" w:eastAsia="黑体" w:hAnsi="黑体" w:cs="黑体" w:hint="eastAsia"/>
          <w:color w:val="000000"/>
          <w:sz w:val="32"/>
          <w:szCs w:val="32"/>
        </w:rPr>
        <w:t>监督问责</w:t>
      </w:r>
      <w:proofErr w:type="spellEnd"/>
    </w:p>
    <w:p w:rsidR="00A06C61" w:rsidRDefault="00A06C61" w:rsidP="00A06C61">
      <w:pPr>
        <w:pStyle w:val="1"/>
        <w:spacing w:beforeLines="0" w:before="0" w:afterLines="0" w:after="0" w:line="500" w:lineRule="exact"/>
        <w:ind w:firstLineChars="200" w:firstLine="643"/>
        <w:jc w:val="both"/>
        <w:rPr>
          <w:rFonts w:ascii="仿宋_GB2312" w:eastAsia="仿宋_GB2312" w:hAnsi="仿宋"/>
          <w:color w:val="000000"/>
          <w:sz w:val="32"/>
          <w:szCs w:val="32"/>
        </w:rPr>
      </w:pPr>
      <w:proofErr w:type="spellStart"/>
      <w:r>
        <w:rPr>
          <w:rFonts w:ascii="仿宋_GB2312" w:eastAsia="仿宋_GB2312" w:hAnsi="宋体" w:cs="仿宋_GB2312" w:hint="eastAsia"/>
          <w:b/>
          <w:bCs/>
          <w:color w:val="000000"/>
          <w:sz w:val="32"/>
          <w:szCs w:val="32"/>
        </w:rPr>
        <w:t>第四十一条</w:t>
      </w:r>
      <w:proofErr w:type="spellEnd"/>
      <w:r>
        <w:rPr>
          <w:rFonts w:ascii="仿宋_GB2312" w:eastAsia="仿宋_GB2312" w:hAnsi="宋体" w:cs="仿宋_GB2312" w:hint="eastAsia"/>
          <w:b/>
          <w:bCs/>
          <w:color w:val="000000"/>
          <w:sz w:val="32"/>
          <w:szCs w:val="32"/>
        </w:rPr>
        <w:t xml:space="preserve"> </w:t>
      </w:r>
      <w:r>
        <w:rPr>
          <w:rFonts w:ascii="仿宋_GB2312" w:eastAsia="仿宋_GB2312" w:hAnsi="仿宋" w:cs="仿宋_GB2312" w:hint="eastAsia"/>
          <w:color w:val="000000"/>
          <w:sz w:val="32"/>
          <w:szCs w:val="32"/>
        </w:rPr>
        <w:t>各单位或项目负责人应当加强对工作人员出差活动和经费报销的内控管理。各单位或项目负责人、出差人须确保票据来源合法、合规，内容真实完整。</w:t>
      </w:r>
    </w:p>
    <w:p w:rsidR="00A06C61" w:rsidRDefault="00A06C61" w:rsidP="00A06C61">
      <w:pPr>
        <w:pStyle w:val="1"/>
        <w:spacing w:beforeLines="0" w:before="0" w:afterLines="0" w:after="0" w:line="500" w:lineRule="exact"/>
        <w:ind w:firstLineChars="200" w:firstLine="640"/>
        <w:jc w:val="both"/>
        <w:rPr>
          <w:rFonts w:ascii="仿宋_GB2312" w:eastAsia="仿宋_GB2312" w:hAnsi="黑体"/>
          <w:b/>
          <w:bCs/>
          <w:color w:val="000000"/>
          <w:sz w:val="32"/>
          <w:szCs w:val="32"/>
        </w:rPr>
      </w:pPr>
      <w:proofErr w:type="spellStart"/>
      <w:r>
        <w:rPr>
          <w:rFonts w:ascii="仿宋_GB2312" w:eastAsia="仿宋_GB2312" w:hAnsi="仿宋" w:cs="仿宋_GB2312" w:hint="eastAsia"/>
          <w:color w:val="000000"/>
          <w:sz w:val="32"/>
          <w:szCs w:val="32"/>
        </w:rPr>
        <w:t>各单位或项目负责人要自觉接受学校有关部门对出差活动及相关经费支出的监督检查</w:t>
      </w:r>
      <w:proofErr w:type="spellEnd"/>
      <w:r>
        <w:rPr>
          <w:rFonts w:ascii="仿宋_GB2312" w:eastAsia="仿宋_GB2312" w:hAnsi="仿宋" w:cs="仿宋_GB2312" w:hint="eastAsia"/>
          <w:color w:val="000000"/>
          <w:sz w:val="32"/>
          <w:szCs w:val="32"/>
        </w:rPr>
        <w:t>。</w:t>
      </w:r>
    </w:p>
    <w:p w:rsidR="00A06C61" w:rsidRDefault="00A06C61" w:rsidP="00A06C61">
      <w:pPr>
        <w:shd w:val="clear" w:color="auto" w:fill="FFFFFF"/>
        <w:spacing w:line="500" w:lineRule="exact"/>
        <w:ind w:firstLineChars="200" w:firstLine="643"/>
        <w:rPr>
          <w:rFonts w:ascii="仿宋_GB2312" w:eastAsia="仿宋_GB2312" w:hAnsi="宋体"/>
          <w:color w:val="000000"/>
          <w:kern w:val="0"/>
          <w:sz w:val="32"/>
          <w:szCs w:val="32"/>
        </w:rPr>
      </w:pPr>
      <w:r>
        <w:rPr>
          <w:rFonts w:ascii="仿宋_GB2312" w:eastAsia="仿宋_GB2312" w:hAnsi="宋体" w:cs="仿宋_GB2312" w:hint="eastAsia"/>
          <w:b/>
          <w:bCs/>
          <w:color w:val="000000"/>
          <w:sz w:val="32"/>
          <w:szCs w:val="32"/>
        </w:rPr>
        <w:t xml:space="preserve">第四十二条 </w:t>
      </w:r>
      <w:r>
        <w:rPr>
          <w:rFonts w:ascii="仿宋_GB2312" w:eastAsia="仿宋_GB2312" w:hAnsi="宋体" w:cs="仿宋_GB2312" w:hint="eastAsia"/>
          <w:color w:val="000000"/>
          <w:kern w:val="0"/>
          <w:sz w:val="32"/>
          <w:szCs w:val="32"/>
        </w:rPr>
        <w:t>违反本办法规定，有下列行为之一的，依法依</w:t>
      </w:r>
      <w:r>
        <w:rPr>
          <w:rFonts w:ascii="仿宋_GB2312" w:eastAsia="仿宋_GB2312" w:hAnsi="宋体" w:cs="仿宋_GB2312" w:hint="eastAsia"/>
          <w:color w:val="000000"/>
          <w:kern w:val="0"/>
          <w:sz w:val="32"/>
          <w:szCs w:val="32"/>
        </w:rPr>
        <w:lastRenderedPageBreak/>
        <w:t>规追究相关单位和人员的责任：</w:t>
      </w:r>
    </w:p>
    <w:p w:rsidR="00A06C61" w:rsidRDefault="00A06C61" w:rsidP="00A06C61">
      <w:pPr>
        <w:shd w:val="clear" w:color="auto" w:fill="FFFFFF"/>
        <w:spacing w:line="5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（一）单位无出差审批制度或出差审批控制不严的；</w:t>
      </w:r>
    </w:p>
    <w:p w:rsidR="00A06C61" w:rsidRDefault="00A06C61" w:rsidP="00A06C61">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（二）虚报出差天数、人数等信息冒领差旅费的；</w:t>
      </w:r>
    </w:p>
    <w:p w:rsidR="00A06C61" w:rsidRDefault="00A06C61" w:rsidP="00A06C61">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（三）擅自扩大差旅费开支范围和提高开支标准的；</w:t>
      </w:r>
    </w:p>
    <w:p w:rsidR="00A06C61" w:rsidRDefault="00A06C61" w:rsidP="00A06C61">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（四）差旅费已全部或部分由校外单位负担，重复报销差旅费的；</w:t>
      </w:r>
    </w:p>
    <w:p w:rsidR="00A06C61" w:rsidRDefault="00A06C61" w:rsidP="00A06C61">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（五）在差旅费中报销应由个人承担的费用的；</w:t>
      </w:r>
    </w:p>
    <w:p w:rsidR="00A06C61" w:rsidRDefault="00A06C61" w:rsidP="00A06C61">
      <w:pPr>
        <w:shd w:val="clear" w:color="auto" w:fill="FFFFFF"/>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（六）其他违反本办法规定的。</w:t>
      </w:r>
    </w:p>
    <w:p w:rsidR="00A06C61" w:rsidRDefault="00A06C61" w:rsidP="00A06C61">
      <w:pPr>
        <w:shd w:val="clear" w:color="auto" w:fill="FFFFFF"/>
        <w:spacing w:line="50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有前款所</w:t>
      </w:r>
      <w:proofErr w:type="gramStart"/>
      <w:r>
        <w:rPr>
          <w:rFonts w:ascii="仿宋_GB2312" w:eastAsia="仿宋_GB2312" w:hAnsi="宋体" w:cs="仿宋_GB2312" w:hint="eastAsia"/>
          <w:color w:val="000000"/>
          <w:kern w:val="0"/>
          <w:sz w:val="32"/>
          <w:szCs w:val="32"/>
        </w:rPr>
        <w:t>列行</w:t>
      </w:r>
      <w:proofErr w:type="gramEnd"/>
      <w:r>
        <w:rPr>
          <w:rFonts w:ascii="仿宋_GB2312" w:eastAsia="仿宋_GB2312" w:hAnsi="宋体" w:cs="仿宋_GB2312" w:hint="eastAsia"/>
          <w:color w:val="000000"/>
          <w:kern w:val="0"/>
          <w:sz w:val="32"/>
          <w:szCs w:val="32"/>
        </w:rPr>
        <w:t>为之一的，根据经费性质由有关部门责令改正，追回违规资金，并视情况追责问责。涉嫌违法的，移交司法机关处理。</w:t>
      </w:r>
    </w:p>
    <w:p w:rsidR="00A06C61" w:rsidRDefault="00A06C61" w:rsidP="00A06C61">
      <w:pPr>
        <w:pStyle w:val="1"/>
        <w:spacing w:line="500" w:lineRule="exact"/>
        <w:rPr>
          <w:rFonts w:ascii="仿宋_GB2312" w:eastAsia="仿宋_GB2312" w:hAnsi="黑体" w:cs="黑体"/>
          <w:color w:val="000000"/>
          <w:sz w:val="32"/>
          <w:szCs w:val="32"/>
        </w:rPr>
      </w:pPr>
      <w:proofErr w:type="spellStart"/>
      <w:r>
        <w:rPr>
          <w:rFonts w:ascii="黑体" w:eastAsia="黑体" w:hAnsi="黑体" w:cs="黑体" w:hint="eastAsia"/>
          <w:color w:val="000000"/>
          <w:sz w:val="32"/>
          <w:szCs w:val="32"/>
        </w:rPr>
        <w:t>第十章</w:t>
      </w:r>
      <w:proofErr w:type="spellEnd"/>
      <w:r>
        <w:rPr>
          <w:rFonts w:ascii="黑体" w:eastAsia="黑体" w:hAnsi="黑体" w:cs="黑体" w:hint="eastAsia"/>
          <w:color w:val="000000"/>
          <w:sz w:val="32"/>
          <w:szCs w:val="32"/>
        </w:rPr>
        <w:t xml:space="preserve">   附 则</w:t>
      </w:r>
    </w:p>
    <w:p w:rsidR="00A06C61" w:rsidRDefault="00A06C61" w:rsidP="00A06C61">
      <w:pPr>
        <w:pStyle w:val="1"/>
        <w:spacing w:beforeLines="0" w:before="0" w:afterLines="0" w:after="0" w:line="500" w:lineRule="exact"/>
        <w:ind w:firstLineChars="200" w:firstLine="643"/>
        <w:jc w:val="both"/>
        <w:rPr>
          <w:rFonts w:ascii="仿宋_GB2312" w:eastAsia="仿宋_GB2312" w:hAnsi="黑体"/>
          <w:b/>
          <w:bCs/>
          <w:color w:val="000000"/>
          <w:sz w:val="32"/>
          <w:szCs w:val="32"/>
        </w:rPr>
      </w:pPr>
      <w:proofErr w:type="spellStart"/>
      <w:r>
        <w:rPr>
          <w:rFonts w:ascii="仿宋_GB2312" w:eastAsia="仿宋_GB2312" w:hAnsi="宋体" w:cs="仿宋_GB2312" w:hint="eastAsia"/>
          <w:b/>
          <w:bCs/>
          <w:color w:val="000000"/>
          <w:sz w:val="32"/>
          <w:szCs w:val="32"/>
        </w:rPr>
        <w:t>第四十三条</w:t>
      </w:r>
      <w:proofErr w:type="spellEnd"/>
      <w:r>
        <w:rPr>
          <w:rFonts w:ascii="仿宋_GB2312" w:eastAsia="仿宋_GB2312" w:hAnsi="宋体" w:cs="仿宋_GB2312" w:hint="eastAsia"/>
          <w:b/>
          <w:bCs/>
          <w:color w:val="000000"/>
          <w:sz w:val="32"/>
          <w:szCs w:val="32"/>
        </w:rPr>
        <w:t xml:space="preserve"> </w:t>
      </w:r>
      <w:proofErr w:type="spellStart"/>
      <w:r>
        <w:rPr>
          <w:rFonts w:ascii="仿宋_GB2312" w:eastAsia="仿宋_GB2312" w:hAnsi="宋体" w:cs="仿宋_GB2312" w:hint="eastAsia"/>
          <w:color w:val="000000"/>
          <w:sz w:val="32"/>
          <w:szCs w:val="32"/>
        </w:rPr>
        <w:t>本办法由财务处负责解释</w:t>
      </w:r>
      <w:proofErr w:type="spellEnd"/>
      <w:r>
        <w:rPr>
          <w:rFonts w:ascii="仿宋_GB2312" w:eastAsia="仿宋_GB2312" w:hAnsi="宋体" w:cs="仿宋_GB2312" w:hint="eastAsia"/>
          <w:color w:val="000000"/>
          <w:sz w:val="32"/>
          <w:szCs w:val="32"/>
        </w:rPr>
        <w:t>。</w:t>
      </w:r>
      <w:bookmarkStart w:id="1" w:name="_GoBack"/>
      <w:bookmarkEnd w:id="1"/>
    </w:p>
    <w:p w:rsidR="00A06C61" w:rsidRDefault="00A06C61" w:rsidP="00A06C61">
      <w:pPr>
        <w:pStyle w:val="1"/>
        <w:spacing w:beforeLines="0" w:before="0" w:afterLines="0" w:after="0" w:line="500" w:lineRule="exact"/>
        <w:ind w:firstLineChars="200" w:firstLine="643"/>
        <w:jc w:val="both"/>
        <w:rPr>
          <w:rFonts w:ascii="仿宋_GB2312" w:eastAsia="仿宋_GB2312" w:hAnsi="宋体" w:cs="仿宋_GB2312" w:hint="eastAsia"/>
          <w:color w:val="000000"/>
          <w:sz w:val="32"/>
          <w:szCs w:val="32"/>
          <w:lang w:eastAsia="zh-CN"/>
        </w:rPr>
      </w:pPr>
      <w:proofErr w:type="spellStart"/>
      <w:r>
        <w:rPr>
          <w:rFonts w:ascii="仿宋_GB2312" w:eastAsia="仿宋_GB2312" w:hAnsi="宋体" w:cs="仿宋_GB2312" w:hint="eastAsia"/>
          <w:b/>
          <w:bCs/>
          <w:color w:val="000000"/>
          <w:sz w:val="32"/>
          <w:szCs w:val="32"/>
        </w:rPr>
        <w:t>第四十四条</w:t>
      </w:r>
      <w:proofErr w:type="spellEnd"/>
      <w:r>
        <w:rPr>
          <w:rFonts w:ascii="仿宋_GB2312" w:eastAsia="仿宋_GB2312" w:hAnsi="宋体" w:cs="仿宋_GB2312" w:hint="eastAsia"/>
          <w:b/>
          <w:bCs/>
          <w:color w:val="000000"/>
          <w:sz w:val="32"/>
          <w:szCs w:val="32"/>
        </w:rPr>
        <w:t xml:space="preserve"> </w:t>
      </w:r>
      <w:r>
        <w:rPr>
          <w:rFonts w:ascii="仿宋_GB2312" w:eastAsia="仿宋_GB2312" w:hAnsi="宋体" w:cs="仿宋_GB2312" w:hint="eastAsia"/>
          <w:color w:val="000000"/>
          <w:sz w:val="32"/>
          <w:szCs w:val="32"/>
        </w:rPr>
        <w:t>本办法自</w:t>
      </w:r>
      <w:r>
        <w:rPr>
          <w:rFonts w:ascii="仿宋_GB2312" w:eastAsia="仿宋_GB2312" w:hAnsi="宋体" w:cs="仿宋_GB2312" w:hint="eastAsia"/>
          <w:color w:val="000000"/>
          <w:sz w:val="32"/>
          <w:szCs w:val="32"/>
          <w:lang w:eastAsia="zh-CN"/>
        </w:rPr>
        <w:t>2019</w:t>
      </w:r>
      <w:r>
        <w:rPr>
          <w:rFonts w:ascii="仿宋_GB2312" w:eastAsia="仿宋_GB2312" w:hAnsi="宋体" w:cs="仿宋_GB2312" w:hint="eastAsia"/>
          <w:color w:val="000000"/>
          <w:sz w:val="32"/>
          <w:szCs w:val="32"/>
        </w:rPr>
        <w:t>年</w:t>
      </w:r>
      <w:r>
        <w:rPr>
          <w:rFonts w:ascii="仿宋_GB2312" w:eastAsia="仿宋_GB2312" w:hAnsi="宋体" w:cs="仿宋_GB2312" w:hint="eastAsia"/>
          <w:color w:val="000000"/>
          <w:sz w:val="32"/>
          <w:szCs w:val="32"/>
          <w:lang w:eastAsia="zh-CN"/>
        </w:rPr>
        <w:t>6</w:t>
      </w:r>
      <w:r>
        <w:rPr>
          <w:rFonts w:ascii="仿宋_GB2312" w:eastAsia="仿宋_GB2312" w:hAnsi="宋体" w:cs="仿宋_GB2312" w:hint="eastAsia"/>
          <w:color w:val="000000"/>
          <w:sz w:val="32"/>
          <w:szCs w:val="32"/>
        </w:rPr>
        <w:t>月</w:t>
      </w:r>
      <w:r>
        <w:rPr>
          <w:rFonts w:ascii="仿宋_GB2312" w:eastAsia="仿宋_GB2312" w:hAnsi="宋体" w:cs="仿宋_GB2312" w:hint="eastAsia"/>
          <w:color w:val="000000"/>
          <w:sz w:val="32"/>
          <w:szCs w:val="32"/>
          <w:lang w:eastAsia="zh-CN"/>
        </w:rPr>
        <w:t>25</w:t>
      </w:r>
      <w:r>
        <w:rPr>
          <w:rFonts w:ascii="仿宋_GB2312" w:eastAsia="仿宋_GB2312" w:hAnsi="宋体" w:cs="仿宋_GB2312" w:hint="eastAsia"/>
          <w:color w:val="000000"/>
          <w:sz w:val="32"/>
          <w:szCs w:val="32"/>
        </w:rPr>
        <w:t>日</w:t>
      </w:r>
      <w:r>
        <w:rPr>
          <w:rFonts w:ascii="仿宋_GB2312" w:eastAsia="仿宋_GB2312" w:hAnsi="宋体" w:cs="仿宋_GB2312" w:hint="eastAsia"/>
          <w:color w:val="000000"/>
          <w:sz w:val="32"/>
          <w:szCs w:val="32"/>
          <w:lang w:eastAsia="zh-CN"/>
        </w:rPr>
        <w:t>党委常委会审议通过，自2019年7月1日起施行</w:t>
      </w:r>
      <w:r>
        <w:rPr>
          <w:rFonts w:ascii="仿宋_GB2312" w:eastAsia="仿宋_GB2312" w:hAnsi="宋体" w:cs="仿宋_GB2312" w:hint="eastAsia"/>
          <w:color w:val="000000"/>
          <w:sz w:val="32"/>
          <w:szCs w:val="32"/>
        </w:rPr>
        <w:t>。2016年8月31日发布的《陕西师范大学国内差旅费管理办法（暂行）》（陕师校发〔2016〕95号）同时废止。</w:t>
      </w:r>
    </w:p>
    <w:p w:rsidR="00A06C61" w:rsidRDefault="00A06C61" w:rsidP="00A06C61">
      <w:pPr>
        <w:rPr>
          <w:rFonts w:hint="eastAsia"/>
        </w:rPr>
      </w:pPr>
    </w:p>
    <w:p w:rsidR="00A06C61" w:rsidRDefault="00A06C61" w:rsidP="00A06C61">
      <w:pPr>
        <w:shd w:val="clear" w:color="auto" w:fill="FFFFFF"/>
        <w:spacing w:line="500" w:lineRule="exact"/>
        <w:ind w:firstLineChars="200" w:firstLine="640"/>
        <w:rPr>
          <w:rFonts w:ascii="仿宋_GB2312" w:eastAsia="仿宋_GB2312" w:hAnsi="宋体" w:cs="仿宋_GB2312" w:hint="eastAsia"/>
          <w:color w:val="000000"/>
          <w:sz w:val="32"/>
          <w:szCs w:val="32"/>
        </w:rPr>
      </w:pPr>
      <w:r>
        <w:rPr>
          <w:rFonts w:ascii="仿宋_GB2312" w:eastAsia="仿宋_GB2312" w:hAnsi="宋体" w:cs="仿宋_GB2312" w:hint="eastAsia"/>
          <w:color w:val="000000"/>
          <w:kern w:val="0"/>
          <w:sz w:val="32"/>
          <w:szCs w:val="32"/>
        </w:rPr>
        <w:t>附件：</w:t>
      </w:r>
      <w:r>
        <w:rPr>
          <w:rFonts w:ascii="仿宋_GB2312" w:eastAsia="仿宋_GB2312" w:hAnsi="宋体" w:cs="仿宋_GB2312" w:hint="eastAsia"/>
          <w:color w:val="000000"/>
          <w:sz w:val="32"/>
          <w:szCs w:val="32"/>
        </w:rPr>
        <w:t>陕西师范大学国内差旅住宿费限额标准明细表</w:t>
      </w:r>
    </w:p>
    <w:p w:rsidR="00A06C61" w:rsidRDefault="00A06C61" w:rsidP="00A06C61">
      <w:pPr>
        <w:shd w:val="clear" w:color="auto" w:fill="FFFFFF"/>
        <w:spacing w:line="500" w:lineRule="exact"/>
        <w:ind w:firstLineChars="200" w:firstLine="640"/>
        <w:rPr>
          <w:rFonts w:ascii="仿宋_GB2312" w:eastAsia="仿宋_GB2312" w:hAnsi="宋体" w:cs="仿宋_GB2312" w:hint="eastAsia"/>
          <w:color w:val="000000"/>
          <w:sz w:val="32"/>
          <w:szCs w:val="32"/>
        </w:rPr>
      </w:pPr>
    </w:p>
    <w:p w:rsidR="00A06C61" w:rsidRDefault="00A06C61" w:rsidP="00A06C61">
      <w:pPr>
        <w:shd w:val="clear" w:color="auto" w:fill="FFFFFF"/>
        <w:spacing w:line="500" w:lineRule="exact"/>
        <w:ind w:firstLineChars="200" w:firstLine="640"/>
        <w:rPr>
          <w:rFonts w:ascii="仿宋_GB2312" w:eastAsia="仿宋_GB2312" w:hAnsi="宋体" w:cs="仿宋_GB2312" w:hint="eastAsia"/>
          <w:color w:val="000000"/>
          <w:sz w:val="32"/>
          <w:szCs w:val="32"/>
        </w:rPr>
      </w:pPr>
    </w:p>
    <w:p w:rsidR="00A06C61" w:rsidRDefault="00A06C61" w:rsidP="00A06C61">
      <w:pPr>
        <w:shd w:val="clear" w:color="auto" w:fill="FFFFFF"/>
        <w:spacing w:line="500" w:lineRule="exact"/>
        <w:ind w:firstLineChars="200" w:firstLine="640"/>
        <w:rPr>
          <w:rFonts w:ascii="仿宋_GB2312" w:eastAsia="仿宋_GB2312" w:hAnsi="宋体" w:cs="仿宋_GB2312" w:hint="eastAsia"/>
          <w:color w:val="000000"/>
          <w:sz w:val="32"/>
          <w:szCs w:val="32"/>
        </w:rPr>
      </w:pPr>
    </w:p>
    <w:p w:rsidR="00A06C61" w:rsidRDefault="00A06C61" w:rsidP="00A06C61">
      <w:pPr>
        <w:shd w:val="clear" w:color="auto" w:fill="FFFFFF"/>
        <w:spacing w:line="500" w:lineRule="exact"/>
        <w:ind w:firstLineChars="200" w:firstLine="560"/>
        <w:rPr>
          <w:rFonts w:ascii="仿宋_GB2312" w:eastAsia="仿宋_GB2312" w:hAnsi="宋体"/>
          <w:color w:val="000000"/>
          <w:kern w:val="0"/>
          <w:sz w:val="28"/>
          <w:szCs w:val="28"/>
          <w:u w:val="single"/>
        </w:rPr>
      </w:pPr>
    </w:p>
    <w:p w:rsidR="00A06C61" w:rsidRDefault="00A06C61" w:rsidP="00A06C61">
      <w:pPr>
        <w:widowControl/>
        <w:spacing w:line="500" w:lineRule="exact"/>
        <w:contextualSpacing/>
        <w:rPr>
          <w:rFonts w:ascii="仿宋_GB2312" w:eastAsia="仿宋_GB2312" w:hAnsi="宋体" w:cs="宋体"/>
          <w:kern w:val="0"/>
          <w:sz w:val="28"/>
          <w:szCs w:val="28"/>
          <w:u w:val="single"/>
        </w:rPr>
      </w:pPr>
      <w:r>
        <w:rPr>
          <w:rFonts w:ascii="仿宋_GB2312" w:eastAsia="仿宋_GB2312" w:hAnsi="宋体" w:cs="宋体" w:hint="eastAsia"/>
          <w:kern w:val="0"/>
          <w:sz w:val="28"/>
          <w:szCs w:val="28"/>
          <w:u w:val="single"/>
        </w:rPr>
        <w:t xml:space="preserve">                                                              </w:t>
      </w:r>
    </w:p>
    <w:p w:rsidR="00A06C61" w:rsidRPr="000465FA" w:rsidRDefault="00A06C61" w:rsidP="00A06C61">
      <w:pPr>
        <w:widowControl/>
        <w:spacing w:line="500" w:lineRule="exact"/>
        <w:contextualSpacing/>
        <w:rPr>
          <w:rFonts w:ascii="仿宋_GB2312" w:eastAsia="仿宋_GB2312" w:hAnsi="宋体" w:cs="宋体" w:hint="eastAsia"/>
          <w:kern w:val="0"/>
          <w:sz w:val="28"/>
          <w:szCs w:val="28"/>
          <w:u w:val="single"/>
        </w:rPr>
      </w:pPr>
      <w:r>
        <w:rPr>
          <w:rFonts w:ascii="仿宋_GB2312" w:eastAsia="仿宋_GB2312" w:hAnsi="宋体" w:cs="宋体" w:hint="eastAsia"/>
          <w:kern w:val="0"/>
          <w:sz w:val="28"/>
          <w:szCs w:val="28"/>
          <w:u w:val="single"/>
        </w:rPr>
        <w:t xml:space="preserve">  校长办公室                            2019年6月28日印发   </w:t>
      </w:r>
    </w:p>
    <w:p w:rsidR="00C17F9D" w:rsidRPr="00A06C61" w:rsidRDefault="00C17F9D"/>
    <w:sectPr w:rsidR="00C17F9D" w:rsidRPr="00A06C61">
      <w:footerReference w:type="default" r:id="rId9"/>
      <w:pgSz w:w="11906" w:h="16838"/>
      <w:pgMar w:top="1588" w:right="1474" w:bottom="1418" w:left="147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20" w:rsidRDefault="00AC6620" w:rsidP="00A06C61">
      <w:r>
        <w:separator/>
      </w:r>
    </w:p>
  </w:endnote>
  <w:endnote w:type="continuationSeparator" w:id="0">
    <w:p w:rsidR="00AC6620" w:rsidRDefault="00AC6620" w:rsidP="00A0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0F" w:rsidRDefault="00AC6620">
    <w:pPr>
      <w:pStyle w:val="a4"/>
      <w:jc w:val="center"/>
    </w:pPr>
    <w:r>
      <w:fldChar w:fldCharType="begin"/>
    </w:r>
    <w:r>
      <w:instrText>PAGE   \* MERGEFOR</w:instrText>
    </w:r>
    <w:r>
      <w:instrText>MAT</w:instrText>
    </w:r>
    <w:r>
      <w:fldChar w:fldCharType="separate"/>
    </w:r>
    <w:r w:rsidR="00A06C61" w:rsidRPr="00A06C61">
      <w:rPr>
        <w:noProof/>
        <w:lang w:val="zh-CN" w:eastAsia="zh-CN"/>
      </w:rPr>
      <w:t>-</w:t>
    </w:r>
    <w:r w:rsidR="00A06C61" w:rsidRPr="00A06C61">
      <w:rPr>
        <w:noProof/>
        <w:lang w:val="en-US" w:eastAsia="zh-CN"/>
      </w:rPr>
      <w:t xml:space="preserve"> 2 -</w:t>
    </w:r>
    <w:r>
      <w:fldChar w:fldCharType="end"/>
    </w:r>
  </w:p>
  <w:p w:rsidR="00864C0F" w:rsidRDefault="00AC66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20" w:rsidRDefault="00AC6620" w:rsidP="00A06C61">
      <w:r>
        <w:separator/>
      </w:r>
    </w:p>
  </w:footnote>
  <w:footnote w:type="continuationSeparator" w:id="0">
    <w:p w:rsidR="00AC6620" w:rsidRDefault="00AC6620" w:rsidP="00A0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74"/>
    <w:rsid w:val="00810474"/>
    <w:rsid w:val="00A06C61"/>
    <w:rsid w:val="00AC6620"/>
    <w:rsid w:val="00C1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61"/>
    <w:pPr>
      <w:widowControl w:val="0"/>
      <w:jc w:val="both"/>
    </w:pPr>
    <w:rPr>
      <w:rFonts w:ascii="Times New Roman" w:eastAsia="宋体" w:hAnsi="Times New Roman" w:cs="Times New Roman"/>
      <w:szCs w:val="24"/>
    </w:rPr>
  </w:style>
  <w:style w:type="paragraph" w:styleId="1">
    <w:name w:val="heading 1"/>
    <w:basedOn w:val="a"/>
    <w:next w:val="a"/>
    <w:link w:val="1Char"/>
    <w:qFormat/>
    <w:rsid w:val="00A06C61"/>
    <w:pPr>
      <w:spacing w:beforeLines="100" w:before="312" w:afterLines="100" w:after="312" w:line="480" w:lineRule="exact"/>
      <w:jc w:val="center"/>
      <w:outlineLvl w:val="0"/>
    </w:pPr>
    <w:rPr>
      <w:rFonts w:ascii="华文中宋" w:eastAsia="华文中宋" w:hAnsi="华文中宋"/>
      <w:kern w:val="0"/>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C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6C61"/>
    <w:rPr>
      <w:sz w:val="18"/>
      <w:szCs w:val="18"/>
    </w:rPr>
  </w:style>
  <w:style w:type="paragraph" w:styleId="a4">
    <w:name w:val="footer"/>
    <w:basedOn w:val="a"/>
    <w:link w:val="Char0"/>
    <w:unhideWhenUsed/>
    <w:rsid w:val="00A06C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06C61"/>
    <w:rPr>
      <w:sz w:val="18"/>
      <w:szCs w:val="18"/>
    </w:rPr>
  </w:style>
  <w:style w:type="character" w:customStyle="1" w:styleId="1Char">
    <w:name w:val="标题 1 Char"/>
    <w:basedOn w:val="a0"/>
    <w:link w:val="1"/>
    <w:rsid w:val="00A06C61"/>
    <w:rPr>
      <w:rFonts w:ascii="华文中宋" w:eastAsia="华文中宋" w:hAnsi="华文中宋" w:cs="Times New Roman"/>
      <w:kern w:val="0"/>
      <w:sz w:val="44"/>
      <w:szCs w:val="44"/>
      <w:lang w:val="x-none" w:eastAsia="x-none"/>
    </w:rPr>
  </w:style>
  <w:style w:type="character" w:customStyle="1" w:styleId="Char1">
    <w:name w:val="正文文本缩进 Char"/>
    <w:link w:val="10"/>
    <w:uiPriority w:val="99"/>
    <w:rsid w:val="00A06C61"/>
    <w:rPr>
      <w:sz w:val="24"/>
      <w:szCs w:val="24"/>
    </w:rPr>
  </w:style>
  <w:style w:type="character" w:customStyle="1" w:styleId="1CharChar">
    <w:name w:val="样式1 Char Char"/>
    <w:link w:val="11"/>
    <w:rsid w:val="00A06C61"/>
    <w:rPr>
      <w:rFonts w:ascii="仿宋_GB2312" w:eastAsia="仿宋_GB2312" w:hAnsi="宋体" w:cs="仿宋_GB2312"/>
      <w:sz w:val="32"/>
      <w:szCs w:val="32"/>
    </w:rPr>
  </w:style>
  <w:style w:type="paragraph" w:styleId="a5">
    <w:name w:val="Body Text Indent"/>
    <w:basedOn w:val="a"/>
    <w:link w:val="Char10"/>
    <w:uiPriority w:val="99"/>
    <w:rsid w:val="00A06C61"/>
    <w:pPr>
      <w:ind w:firstLineChars="185" w:firstLine="388"/>
    </w:pPr>
    <w:rPr>
      <w:sz w:val="24"/>
      <w:lang w:val="x-none" w:eastAsia="x-none"/>
    </w:rPr>
  </w:style>
  <w:style w:type="character" w:customStyle="1" w:styleId="Char10">
    <w:name w:val="正文文本缩进 Char1"/>
    <w:basedOn w:val="a0"/>
    <w:link w:val="a5"/>
    <w:uiPriority w:val="99"/>
    <w:rsid w:val="00A06C61"/>
    <w:rPr>
      <w:rFonts w:ascii="Times New Roman" w:eastAsia="宋体" w:hAnsi="Times New Roman" w:cs="Times New Roman"/>
      <w:sz w:val="24"/>
      <w:szCs w:val="24"/>
      <w:lang w:val="x-none" w:eastAsia="x-none"/>
    </w:rPr>
  </w:style>
  <w:style w:type="paragraph" w:customStyle="1" w:styleId="10">
    <w:name w:val="正文文本缩进1"/>
    <w:basedOn w:val="a"/>
    <w:link w:val="Char1"/>
    <w:uiPriority w:val="99"/>
    <w:rsid w:val="00A06C61"/>
    <w:pPr>
      <w:ind w:firstLineChars="185" w:firstLine="388"/>
    </w:pPr>
    <w:rPr>
      <w:rFonts w:asciiTheme="minorHAnsi" w:eastAsiaTheme="minorEastAsia" w:hAnsiTheme="minorHAnsi" w:cstheme="minorBidi"/>
      <w:sz w:val="24"/>
    </w:rPr>
  </w:style>
  <w:style w:type="paragraph" w:customStyle="1" w:styleId="11">
    <w:name w:val="样式1"/>
    <w:basedOn w:val="a"/>
    <w:link w:val="1CharChar"/>
    <w:rsid w:val="00A06C61"/>
    <w:pPr>
      <w:spacing w:line="620" w:lineRule="exact"/>
      <w:ind w:firstLineChars="200" w:firstLine="640"/>
    </w:pPr>
    <w:rPr>
      <w:rFonts w:ascii="仿宋_GB2312" w:eastAsia="仿宋_GB2312" w:hAnsi="宋体" w:cs="仿宋_GB2312"/>
      <w:sz w:val="32"/>
      <w:szCs w:val="32"/>
    </w:rPr>
  </w:style>
  <w:style w:type="paragraph" w:customStyle="1" w:styleId="12">
    <w:name w:val="列出段落1"/>
    <w:basedOn w:val="a"/>
    <w:uiPriority w:val="99"/>
    <w:rsid w:val="00A06C61"/>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61"/>
    <w:pPr>
      <w:widowControl w:val="0"/>
      <w:jc w:val="both"/>
    </w:pPr>
    <w:rPr>
      <w:rFonts w:ascii="Times New Roman" w:eastAsia="宋体" w:hAnsi="Times New Roman" w:cs="Times New Roman"/>
      <w:szCs w:val="24"/>
    </w:rPr>
  </w:style>
  <w:style w:type="paragraph" w:styleId="1">
    <w:name w:val="heading 1"/>
    <w:basedOn w:val="a"/>
    <w:next w:val="a"/>
    <w:link w:val="1Char"/>
    <w:qFormat/>
    <w:rsid w:val="00A06C61"/>
    <w:pPr>
      <w:spacing w:beforeLines="100" w:before="312" w:afterLines="100" w:after="312" w:line="480" w:lineRule="exact"/>
      <w:jc w:val="center"/>
      <w:outlineLvl w:val="0"/>
    </w:pPr>
    <w:rPr>
      <w:rFonts w:ascii="华文中宋" w:eastAsia="华文中宋" w:hAnsi="华文中宋"/>
      <w:kern w:val="0"/>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C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6C61"/>
    <w:rPr>
      <w:sz w:val="18"/>
      <w:szCs w:val="18"/>
    </w:rPr>
  </w:style>
  <w:style w:type="paragraph" w:styleId="a4">
    <w:name w:val="footer"/>
    <w:basedOn w:val="a"/>
    <w:link w:val="Char0"/>
    <w:unhideWhenUsed/>
    <w:rsid w:val="00A06C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06C61"/>
    <w:rPr>
      <w:sz w:val="18"/>
      <w:szCs w:val="18"/>
    </w:rPr>
  </w:style>
  <w:style w:type="character" w:customStyle="1" w:styleId="1Char">
    <w:name w:val="标题 1 Char"/>
    <w:basedOn w:val="a0"/>
    <w:link w:val="1"/>
    <w:rsid w:val="00A06C61"/>
    <w:rPr>
      <w:rFonts w:ascii="华文中宋" w:eastAsia="华文中宋" w:hAnsi="华文中宋" w:cs="Times New Roman"/>
      <w:kern w:val="0"/>
      <w:sz w:val="44"/>
      <w:szCs w:val="44"/>
      <w:lang w:val="x-none" w:eastAsia="x-none"/>
    </w:rPr>
  </w:style>
  <w:style w:type="character" w:customStyle="1" w:styleId="Char1">
    <w:name w:val="正文文本缩进 Char"/>
    <w:link w:val="10"/>
    <w:uiPriority w:val="99"/>
    <w:rsid w:val="00A06C61"/>
    <w:rPr>
      <w:sz w:val="24"/>
      <w:szCs w:val="24"/>
    </w:rPr>
  </w:style>
  <w:style w:type="character" w:customStyle="1" w:styleId="1CharChar">
    <w:name w:val="样式1 Char Char"/>
    <w:link w:val="11"/>
    <w:rsid w:val="00A06C61"/>
    <w:rPr>
      <w:rFonts w:ascii="仿宋_GB2312" w:eastAsia="仿宋_GB2312" w:hAnsi="宋体" w:cs="仿宋_GB2312"/>
      <w:sz w:val="32"/>
      <w:szCs w:val="32"/>
    </w:rPr>
  </w:style>
  <w:style w:type="paragraph" w:styleId="a5">
    <w:name w:val="Body Text Indent"/>
    <w:basedOn w:val="a"/>
    <w:link w:val="Char10"/>
    <w:uiPriority w:val="99"/>
    <w:rsid w:val="00A06C61"/>
    <w:pPr>
      <w:ind w:firstLineChars="185" w:firstLine="388"/>
    </w:pPr>
    <w:rPr>
      <w:sz w:val="24"/>
      <w:lang w:val="x-none" w:eastAsia="x-none"/>
    </w:rPr>
  </w:style>
  <w:style w:type="character" w:customStyle="1" w:styleId="Char10">
    <w:name w:val="正文文本缩进 Char1"/>
    <w:basedOn w:val="a0"/>
    <w:link w:val="a5"/>
    <w:uiPriority w:val="99"/>
    <w:rsid w:val="00A06C61"/>
    <w:rPr>
      <w:rFonts w:ascii="Times New Roman" w:eastAsia="宋体" w:hAnsi="Times New Roman" w:cs="Times New Roman"/>
      <w:sz w:val="24"/>
      <w:szCs w:val="24"/>
      <w:lang w:val="x-none" w:eastAsia="x-none"/>
    </w:rPr>
  </w:style>
  <w:style w:type="paragraph" w:customStyle="1" w:styleId="10">
    <w:name w:val="正文文本缩进1"/>
    <w:basedOn w:val="a"/>
    <w:link w:val="Char1"/>
    <w:uiPriority w:val="99"/>
    <w:rsid w:val="00A06C61"/>
    <w:pPr>
      <w:ind w:firstLineChars="185" w:firstLine="388"/>
    </w:pPr>
    <w:rPr>
      <w:rFonts w:asciiTheme="minorHAnsi" w:eastAsiaTheme="minorEastAsia" w:hAnsiTheme="minorHAnsi" w:cstheme="minorBidi"/>
      <w:sz w:val="24"/>
    </w:rPr>
  </w:style>
  <w:style w:type="paragraph" w:customStyle="1" w:styleId="11">
    <w:name w:val="样式1"/>
    <w:basedOn w:val="a"/>
    <w:link w:val="1CharChar"/>
    <w:rsid w:val="00A06C61"/>
    <w:pPr>
      <w:spacing w:line="620" w:lineRule="exact"/>
      <w:ind w:firstLineChars="200" w:firstLine="640"/>
    </w:pPr>
    <w:rPr>
      <w:rFonts w:ascii="仿宋_GB2312" w:eastAsia="仿宋_GB2312" w:hAnsi="宋体" w:cs="仿宋_GB2312"/>
      <w:sz w:val="32"/>
      <w:szCs w:val="32"/>
    </w:rPr>
  </w:style>
  <w:style w:type="paragraph" w:customStyle="1" w:styleId="12">
    <w:name w:val="列出段落1"/>
    <w:basedOn w:val="a"/>
    <w:uiPriority w:val="99"/>
    <w:rsid w:val="00A06C61"/>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946</Words>
  <Characters>5396</Characters>
  <Application>Microsoft Office Word</Application>
  <DocSecurity>0</DocSecurity>
  <Lines>44</Lines>
  <Paragraphs>12</Paragraphs>
  <ScaleCrop>false</ScaleCrop>
  <Company>china</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2019-07-01T07:28:00Z</dcterms:created>
  <dcterms:modified xsi:type="dcterms:W3CDTF">2019-07-01T07:28:00Z</dcterms:modified>
</cp:coreProperties>
</file>