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26" w:rsidRDefault="00E36526" w:rsidP="0019490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194902" w:rsidRPr="00F828FB" w:rsidRDefault="00194902" w:rsidP="0019490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 w:rsidRPr="00F828FB">
        <w:rPr>
          <w:rFonts w:ascii="仿宋_GB2312" w:eastAsia="仿宋_GB2312" w:hAnsi="宋体" w:hint="eastAsia"/>
          <w:b/>
          <w:szCs w:val="32"/>
        </w:rPr>
        <w:t>中央高校改善基本办学条件专项资金</w:t>
      </w:r>
    </w:p>
    <w:p w:rsidR="00194902" w:rsidRPr="00F828FB" w:rsidRDefault="00D45A07" w:rsidP="0019490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项 目</w:t>
      </w:r>
      <w:r w:rsidR="00194902" w:rsidRPr="00F828FB">
        <w:rPr>
          <w:rFonts w:ascii="仿宋_GB2312" w:eastAsia="仿宋_GB2312" w:hAnsi="宋体" w:hint="eastAsia"/>
          <w:b/>
          <w:szCs w:val="32"/>
        </w:rPr>
        <w:t xml:space="preserve"> 申 报 书</w:t>
      </w: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46735A" w:rsidRDefault="0046735A" w:rsidP="00194902">
      <w:pPr>
        <w:ind w:firstLineChars="500" w:firstLine="1600"/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bookmarkStart w:id="0" w:name="_GoBack"/>
      <w:bookmarkEnd w:id="0"/>
      <w:r>
        <w:rPr>
          <w:rFonts w:ascii="仿宋_GB2312" w:eastAsia="仿宋_GB2312" w:hAnsi="宋体" w:hint="eastAsia"/>
          <w:szCs w:val="32"/>
        </w:rPr>
        <w:t>项目</w:t>
      </w:r>
      <w:r>
        <w:rPr>
          <w:rFonts w:ascii="仿宋_GB2312" w:eastAsia="仿宋_GB2312" w:hAnsi="宋体"/>
          <w:szCs w:val="32"/>
        </w:rPr>
        <w:t>名称：</w:t>
      </w: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 w:rsidRPr="00F828FB">
        <w:rPr>
          <w:rFonts w:ascii="仿宋_GB2312" w:eastAsia="仿宋_GB2312" w:hAnsi="宋体" w:hint="eastAsia"/>
          <w:szCs w:val="32"/>
        </w:rPr>
        <w:t>学校：</w:t>
      </w: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主管部门：</w:t>
      </w: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 xml:space="preserve">申报日期：年月日   </w:t>
      </w: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jc w:val="center"/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F828FB">
        <w:rPr>
          <w:rFonts w:ascii="仿宋_GB2312" w:eastAsia="仿宋_GB2312" w:hAnsi="宋体" w:hint="eastAsia"/>
          <w:b/>
          <w:sz w:val="28"/>
          <w:szCs w:val="28"/>
        </w:rPr>
        <w:br w:type="page"/>
      </w:r>
      <w:r w:rsidR="00D45A07">
        <w:rPr>
          <w:rFonts w:ascii="仿宋_GB2312" w:eastAsia="仿宋_GB2312" w:hAnsi="宋体" w:hint="eastAsia"/>
          <w:b/>
          <w:sz w:val="28"/>
          <w:szCs w:val="28"/>
        </w:rPr>
        <w:lastRenderedPageBreak/>
        <w:t>项 目</w:t>
      </w:r>
      <w:r w:rsidRPr="00F828FB">
        <w:rPr>
          <w:rFonts w:ascii="仿宋_GB2312" w:eastAsia="仿宋_GB2312" w:hAnsi="宋体" w:hint="eastAsia"/>
          <w:b/>
          <w:sz w:val="28"/>
          <w:szCs w:val="28"/>
        </w:rPr>
        <w:t xml:space="preserve"> 申 报 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1854"/>
        <w:gridCol w:w="2112"/>
        <w:gridCol w:w="2701"/>
      </w:tblGrid>
      <w:tr w:rsidR="00194902" w:rsidRPr="00F828FB" w:rsidTr="00C049D6">
        <w:trPr>
          <w:trHeight w:val="452"/>
        </w:trPr>
        <w:tc>
          <w:tcPr>
            <w:tcW w:w="1855" w:type="dxa"/>
            <w:vAlign w:val="center"/>
          </w:tcPr>
          <w:p w:rsidR="00194902" w:rsidRPr="00F828FB" w:rsidRDefault="00FC27F9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C049D6">
        <w:trPr>
          <w:trHeight w:val="458"/>
        </w:trPr>
        <w:tc>
          <w:tcPr>
            <w:tcW w:w="1855" w:type="dxa"/>
            <w:vAlign w:val="center"/>
          </w:tcPr>
          <w:p w:rsidR="00194902" w:rsidRPr="00F828FB" w:rsidRDefault="00FC27F9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项目代码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C049D6">
        <w:trPr>
          <w:trHeight w:val="463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C049D6">
        <w:trPr>
          <w:trHeight w:val="455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项目负责人电话</w:t>
            </w:r>
          </w:p>
        </w:tc>
        <w:tc>
          <w:tcPr>
            <w:tcW w:w="2701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194902" w:rsidRPr="00F828FB" w:rsidTr="00C049D6">
        <w:trPr>
          <w:trHeight w:val="775"/>
        </w:trPr>
        <w:tc>
          <w:tcPr>
            <w:tcW w:w="1855" w:type="dxa"/>
            <w:vAlign w:val="center"/>
          </w:tcPr>
          <w:p w:rsidR="00194902" w:rsidRPr="00F828FB" w:rsidRDefault="00635F6E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1.安防□        2.消防□      3.防雷□     4.教室修缮□ 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5.学生宿舍修缮□     6.食堂修缮□          7.图书馆修缮□ 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8.体育馆修缮□       9.地下管网综合改造□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10.校园艺术演出场地修缮及相关设备购置□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11.古建修缮□        12.电力增容□         13.供暖锅炉改造□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14.校园信息化建设□  15.教学实验室改造□ 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16.教学实验室设备购置□                    17.其他□</w:t>
            </w:r>
          </w:p>
        </w:tc>
      </w:tr>
      <w:tr w:rsidR="00194902" w:rsidRPr="00F828FB" w:rsidTr="00C049D6">
        <w:trPr>
          <w:cantSplit/>
          <w:trHeight w:hRule="exact" w:val="2645"/>
        </w:trPr>
        <w:tc>
          <w:tcPr>
            <w:tcW w:w="1855" w:type="dxa"/>
            <w:vAlign w:val="center"/>
          </w:tcPr>
          <w:p w:rsidR="00194902" w:rsidRPr="00F828FB" w:rsidRDefault="00635F6E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必要性分析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 w:rsidR="00C049D6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实施的立项依据及对促进教育事业发展的意义与作用）</w:t>
            </w: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C049D6">
        <w:trPr>
          <w:cantSplit/>
          <w:trHeight w:hRule="exact" w:val="2096"/>
        </w:trPr>
        <w:tc>
          <w:tcPr>
            <w:tcW w:w="1855" w:type="dxa"/>
            <w:vAlign w:val="center"/>
          </w:tcPr>
          <w:p w:rsidR="00194902" w:rsidRPr="00F828FB" w:rsidRDefault="00C049D6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E36526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 w:rsidR="00E36526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的主要工作思路与设想；</w:t>
            </w:r>
            <w:r w:rsidR="00E36526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预算的合理性及可靠性分析）</w:t>
            </w:r>
          </w:p>
        </w:tc>
      </w:tr>
      <w:tr w:rsidR="00194902" w:rsidRPr="00F828FB" w:rsidTr="00C049D6">
        <w:trPr>
          <w:cantSplit/>
          <w:trHeight w:hRule="exact" w:val="2707"/>
        </w:trPr>
        <w:tc>
          <w:tcPr>
            <w:tcW w:w="1855" w:type="dxa"/>
            <w:vAlign w:val="center"/>
          </w:tcPr>
          <w:p w:rsidR="00194902" w:rsidRPr="00F828FB" w:rsidRDefault="00C049D6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实施条件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C049D6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（主要说明</w:t>
            </w:r>
            <w:r w:rsidR="00C049D6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实施的人员条件、资金条件、基础条件等）</w:t>
            </w:r>
          </w:p>
        </w:tc>
      </w:tr>
      <w:tr w:rsidR="00194902" w:rsidRPr="00F828FB" w:rsidTr="00C049D6">
        <w:trPr>
          <w:cantSplit/>
          <w:trHeight w:hRule="exact" w:val="5617"/>
        </w:trPr>
        <w:tc>
          <w:tcPr>
            <w:tcW w:w="1855" w:type="dxa"/>
            <w:vAlign w:val="center"/>
          </w:tcPr>
          <w:p w:rsidR="00194902" w:rsidRPr="00F828FB" w:rsidRDefault="00C049D6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实施主要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C049D6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 w:rsidR="00C049D6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需要开展工作的主要方面，并分项说明预算测算过程及总体预算）</w:t>
            </w:r>
          </w:p>
        </w:tc>
      </w:tr>
      <w:tr w:rsidR="00194902" w:rsidRPr="00F828FB" w:rsidTr="00C049D6">
        <w:trPr>
          <w:cantSplit/>
          <w:trHeight w:hRule="exact" w:val="1870"/>
        </w:trPr>
        <w:tc>
          <w:tcPr>
            <w:tcW w:w="1855" w:type="dxa"/>
            <w:vAlign w:val="center"/>
          </w:tcPr>
          <w:p w:rsidR="00194902" w:rsidRPr="00F828FB" w:rsidRDefault="00C049D6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进度与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C049D6">
            <w:pPr>
              <w:spacing w:line="40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（分阶段说明</w:t>
            </w:r>
            <w:r w:rsidR="00C049D6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进度安排计划，并说明</w:t>
            </w:r>
            <w:r w:rsidR="00C049D6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实施期限）</w:t>
            </w:r>
          </w:p>
        </w:tc>
      </w:tr>
      <w:tr w:rsidR="00194902" w:rsidRPr="00F828FB" w:rsidTr="00C049D6">
        <w:trPr>
          <w:cantSplit/>
          <w:trHeight w:hRule="exact" w:val="2801"/>
        </w:trPr>
        <w:tc>
          <w:tcPr>
            <w:tcW w:w="1855" w:type="dxa"/>
            <w:vAlign w:val="center"/>
          </w:tcPr>
          <w:p w:rsidR="00194902" w:rsidRPr="00F828FB" w:rsidRDefault="00E36526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风险与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C049D6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C049D6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 w:rsidR="00194902" w:rsidRPr="00F828FB" w:rsidTr="00C049D6">
        <w:trPr>
          <w:cantSplit/>
          <w:trHeight w:hRule="exact" w:val="3286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预期经济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E3652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C049D6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预期社会效益与经济效益分析与同类项目的对比分析；</w:t>
            </w:r>
            <w:r w:rsidR="00E36526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预期效益的持久性分析）</w:t>
            </w:r>
          </w:p>
        </w:tc>
      </w:tr>
    </w:tbl>
    <w:p w:rsidR="00194902" w:rsidRPr="00F828FB" w:rsidRDefault="00C049D6" w:rsidP="00194902">
      <w:pPr>
        <w:spacing w:beforeLines="50" w:before="120" w:afterLines="50" w:after="12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项目</w:t>
      </w:r>
      <w:r w:rsidR="00194902" w:rsidRPr="00F828FB">
        <w:rPr>
          <w:rFonts w:ascii="宋体" w:eastAsia="宋体" w:hAnsi="宋体" w:hint="eastAsia"/>
          <w:b/>
          <w:sz w:val="28"/>
          <w:szCs w:val="28"/>
        </w:rPr>
        <w:t>支出预算明细表</w:t>
      </w:r>
    </w:p>
    <w:p w:rsidR="00194902" w:rsidRPr="00F828FB" w:rsidRDefault="00194902" w:rsidP="00194902">
      <w:pPr>
        <w:spacing w:before="100" w:beforeAutospacing="1" w:afterLines="50" w:after="120"/>
        <w:jc w:val="right"/>
        <w:rPr>
          <w:rFonts w:ascii="宋体" w:eastAsia="宋体" w:hAnsi="宋体"/>
          <w:sz w:val="21"/>
          <w:szCs w:val="21"/>
        </w:rPr>
      </w:pPr>
      <w:r w:rsidRPr="00F828FB">
        <w:rPr>
          <w:rFonts w:ascii="宋体" w:eastAsia="宋体" w:hAnsi="宋体" w:hint="eastAsia"/>
          <w:sz w:val="21"/>
          <w:szCs w:val="21"/>
        </w:rPr>
        <w:t xml:space="preserve">                        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203"/>
        <w:gridCol w:w="2131"/>
      </w:tblGrid>
      <w:tr w:rsidR="00194902" w:rsidRPr="00F828FB" w:rsidTr="0075405B">
        <w:trPr>
          <w:trHeight w:val="561"/>
        </w:trPr>
        <w:tc>
          <w:tcPr>
            <w:tcW w:w="648" w:type="dxa"/>
            <w:vMerge w:val="restart"/>
            <w:vAlign w:val="center"/>
          </w:tcPr>
          <w:p w:rsidR="00194902" w:rsidRPr="00F828FB" w:rsidRDefault="00C049D6" w:rsidP="0075405B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:rsidR="00194902" w:rsidRPr="00F828FB" w:rsidRDefault="00C049D6" w:rsidP="0075405B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 w:rsidR="00194902" w:rsidRPr="00F828FB" w:rsidRDefault="00194902" w:rsidP="0075405B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431"/>
        </w:trPr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6387"/>
        </w:trPr>
        <w:tc>
          <w:tcPr>
            <w:tcW w:w="648" w:type="dxa"/>
            <w:vMerge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94902" w:rsidRPr="00F828FB" w:rsidRDefault="00194902" w:rsidP="0075405B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1.……</w:t>
            </w:r>
          </w:p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2.……</w:t>
            </w:r>
          </w:p>
          <w:p w:rsidR="00194902" w:rsidRPr="00F828FB" w:rsidRDefault="00194902" w:rsidP="0075405B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3.……</w:t>
            </w: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94902" w:rsidRPr="00F828FB" w:rsidRDefault="00194902" w:rsidP="00194902">
      <w:pPr>
        <w:rPr>
          <w:rFonts w:eastAsia="宋体"/>
          <w:sz w:val="21"/>
        </w:rPr>
      </w:pPr>
    </w:p>
    <w:p w:rsidR="00194902" w:rsidRPr="00F828FB" w:rsidRDefault="00194902" w:rsidP="00194902">
      <w:pPr>
        <w:rPr>
          <w:rFonts w:eastAsia="宋体"/>
          <w:sz w:val="21"/>
        </w:rPr>
        <w:sectPr w:rsidR="00194902" w:rsidRPr="00F828FB">
          <w:pgSz w:w="11920" w:h="16840"/>
          <w:pgMar w:top="1440" w:right="1803" w:bottom="1440" w:left="1803" w:header="0" w:footer="0" w:gutter="0"/>
          <w:cols w:space="720"/>
          <w:docGrid w:linePitch="360"/>
        </w:sectPr>
      </w:pPr>
    </w:p>
    <w:p w:rsidR="00E853FE" w:rsidRDefault="00E853FE"/>
    <w:sectPr w:rsidR="00E8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5C" w:rsidRDefault="00BD685C" w:rsidP="00D45A07">
      <w:r>
        <w:separator/>
      </w:r>
    </w:p>
  </w:endnote>
  <w:endnote w:type="continuationSeparator" w:id="0">
    <w:p w:rsidR="00BD685C" w:rsidRDefault="00BD685C" w:rsidP="00D4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5C" w:rsidRDefault="00BD685C" w:rsidP="00D45A07">
      <w:r>
        <w:separator/>
      </w:r>
    </w:p>
  </w:footnote>
  <w:footnote w:type="continuationSeparator" w:id="0">
    <w:p w:rsidR="00BD685C" w:rsidRDefault="00BD685C" w:rsidP="00D45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02"/>
    <w:rsid w:val="00194902"/>
    <w:rsid w:val="00380CBA"/>
    <w:rsid w:val="0046735A"/>
    <w:rsid w:val="00635F6E"/>
    <w:rsid w:val="00714D59"/>
    <w:rsid w:val="00BD685C"/>
    <w:rsid w:val="00C049D6"/>
    <w:rsid w:val="00D45A07"/>
    <w:rsid w:val="00E36526"/>
    <w:rsid w:val="00E853FE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D6CECF-DC7B-4FC2-AAA1-9B4BA07F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02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A07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A07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GY-OFFICE</dc:creator>
  <cp:keywords/>
  <dc:description/>
  <cp:lastModifiedBy>GY-OFFICE</cp:lastModifiedBy>
  <cp:revision>6</cp:revision>
  <dcterms:created xsi:type="dcterms:W3CDTF">2017-05-27T01:15:00Z</dcterms:created>
  <dcterms:modified xsi:type="dcterms:W3CDTF">2017-06-09T10:10:00Z</dcterms:modified>
</cp:coreProperties>
</file>